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704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0" w:rightChars="0"/>
        <w:jc w:val="center"/>
        <w:textAlignment w:val="auto"/>
        <w:outlineLvl w:val="9"/>
        <w:rPr>
          <w:rFonts w:hint="eastAsia" w:ascii="方正小标宋简体" w:hAnsi="方正小标宋简体" w:eastAsia="方正小标宋简体" w:cs="方正小标宋简体"/>
          <w:b w:val="0"/>
          <w:bCs w:val="0"/>
          <w:kern w:val="0"/>
          <w:sz w:val="24"/>
          <w:szCs w:val="24"/>
          <w:lang w:val="zh-CN" w:eastAsia="zh-CN"/>
        </w:rPr>
      </w:pPr>
      <w:r>
        <w:rPr>
          <w:rFonts w:hint="eastAsia" w:ascii="方正小标宋简体" w:hAnsi="方正小标宋简体" w:eastAsia="方正小标宋简体" w:cs="方正小标宋简体"/>
          <w:b w:val="0"/>
          <w:bCs w:val="0"/>
          <w:kern w:val="0"/>
          <w:sz w:val="24"/>
          <w:szCs w:val="24"/>
          <w:lang w:val="zh-CN" w:eastAsia="zh-CN"/>
        </w:rPr>
        <w:t>中国法律援助</w:t>
      </w:r>
      <w:r>
        <w:rPr>
          <w:rFonts w:hint="eastAsia" w:ascii="方正小标宋简体" w:hAnsi="方正小标宋简体" w:eastAsia="方正小标宋简体" w:cs="方正小标宋简体"/>
          <w:b w:val="0"/>
          <w:bCs w:val="0"/>
          <w:kern w:val="0"/>
          <w:sz w:val="24"/>
          <w:szCs w:val="24"/>
          <w:lang w:val="en-US" w:eastAsia="zh-CN"/>
        </w:rPr>
        <w:t>和司法行政英烈关爱救助</w:t>
      </w:r>
      <w:r>
        <w:rPr>
          <w:rFonts w:hint="eastAsia" w:ascii="方正小标宋简体" w:hAnsi="方正小标宋简体" w:eastAsia="方正小标宋简体" w:cs="方正小标宋简体"/>
          <w:b w:val="0"/>
          <w:bCs w:val="0"/>
          <w:kern w:val="0"/>
          <w:sz w:val="24"/>
          <w:szCs w:val="24"/>
          <w:lang w:val="zh-CN" w:eastAsia="zh-CN"/>
        </w:rPr>
        <w:t>基金会</w:t>
      </w:r>
      <w:r>
        <w:rPr>
          <w:rFonts w:hint="eastAsia" w:ascii="方正小标宋简体" w:hAnsi="方正小标宋简体" w:eastAsia="方正小标宋简体" w:cs="方正小标宋简体"/>
          <w:b w:val="0"/>
          <w:bCs w:val="0"/>
          <w:kern w:val="0"/>
          <w:sz w:val="24"/>
          <w:szCs w:val="24"/>
          <w:lang w:val="en-US" w:eastAsia="zh-CN"/>
        </w:rPr>
        <w:t>京师法治公益</w:t>
      </w:r>
      <w:r>
        <w:rPr>
          <w:rFonts w:hint="eastAsia" w:ascii="方正小标宋简体" w:hAnsi="方正小标宋简体" w:eastAsia="方正小标宋简体" w:cs="方正小标宋简体"/>
          <w:b w:val="0"/>
          <w:bCs w:val="0"/>
          <w:kern w:val="0"/>
          <w:sz w:val="24"/>
          <w:szCs w:val="24"/>
          <w:lang w:val="zh-CN" w:eastAsia="zh-CN"/>
        </w:rPr>
        <w:t>专项基金</w:t>
      </w:r>
    </w:p>
    <w:p w14:paraId="254B9EF1">
      <w:pPr>
        <w:spacing w:line="600" w:lineRule="exact"/>
        <w:jc w:val="center"/>
        <w:rPr>
          <w:rFonts w:hint="eastAsia" w:ascii="方正小标宋简体" w:hAnsi="方正小标宋简体" w:eastAsia="方正小标宋简体" w:cs="方正小标宋简体"/>
          <w:b w:val="0"/>
          <w:bCs w:val="0"/>
          <w:kern w:val="0"/>
          <w:sz w:val="44"/>
          <w:szCs w:val="44"/>
          <w:lang w:val="en-US" w:eastAsia="zh-CN"/>
        </w:rPr>
      </w:pPr>
      <w:bookmarkStart w:id="16" w:name="_GoBack"/>
      <w:r>
        <w:rPr>
          <w:rFonts w:hint="eastAsia" w:ascii="方正小标宋简体" w:hAnsi="方正小标宋简体" w:eastAsia="方正小标宋简体" w:cs="方正小标宋简体"/>
          <w:b w:val="0"/>
          <w:bCs w:val="0"/>
          <w:kern w:val="0"/>
          <w:sz w:val="44"/>
          <w:szCs w:val="44"/>
          <w:lang w:val="en-US" w:eastAsia="zh-CN"/>
        </w:rPr>
        <w:t>“法治公益项目支持计划”</w:t>
      </w:r>
    </w:p>
    <w:p w14:paraId="3195C453">
      <w:pPr>
        <w:spacing w:line="600" w:lineRule="exact"/>
        <w:jc w:val="center"/>
        <w:rPr>
          <w:rFonts w:hint="eastAsia" w:ascii="方正小标宋简体" w:hAnsi="方正小标宋简体" w:eastAsia="方正小标宋简体" w:cs="方正小标宋简体"/>
          <w:bCs/>
          <w:color w:val="auto"/>
          <w:kern w:val="44"/>
          <w:sz w:val="44"/>
          <w:szCs w:val="44"/>
          <w:highlight w:val="none"/>
        </w:rPr>
      </w:pPr>
      <w:r>
        <w:rPr>
          <w:rFonts w:hint="eastAsia" w:ascii="方正小标宋简体" w:hAnsi="方正小标宋简体" w:eastAsia="方正小标宋简体" w:cs="方正小标宋简体"/>
          <w:bCs/>
          <w:color w:val="auto"/>
          <w:kern w:val="44"/>
          <w:sz w:val="44"/>
          <w:szCs w:val="44"/>
          <w:highlight w:val="none"/>
        </w:rPr>
        <w:t>202</w:t>
      </w:r>
      <w:r>
        <w:rPr>
          <w:rFonts w:hint="eastAsia" w:ascii="方正小标宋简体" w:hAnsi="方正小标宋简体" w:eastAsia="方正小标宋简体" w:cs="方正小标宋简体"/>
          <w:bCs/>
          <w:color w:val="auto"/>
          <w:kern w:val="44"/>
          <w:sz w:val="44"/>
          <w:szCs w:val="44"/>
          <w:highlight w:val="none"/>
          <w:lang w:val="en-US" w:eastAsia="zh-CN"/>
        </w:rPr>
        <w:t>5</w:t>
      </w:r>
      <w:r>
        <w:rPr>
          <w:rFonts w:hint="eastAsia" w:ascii="方正小标宋简体" w:hAnsi="方正小标宋简体" w:eastAsia="方正小标宋简体" w:cs="方正小标宋简体"/>
          <w:bCs/>
          <w:color w:val="auto"/>
          <w:kern w:val="44"/>
          <w:sz w:val="44"/>
          <w:szCs w:val="44"/>
          <w:highlight w:val="none"/>
        </w:rPr>
        <w:t>年度申报指南</w:t>
      </w:r>
    </w:p>
    <w:bookmarkEnd w:id="16"/>
    <w:p w14:paraId="4E0C5A49">
      <w:pPr>
        <w:pStyle w:val="3"/>
        <w:keepNext w:val="0"/>
        <w:keepLines w:val="0"/>
        <w:pageBreakBefore w:val="0"/>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p>
    <w:p w14:paraId="20AA91F6">
      <w:pPr>
        <w:spacing w:line="360" w:lineRule="auto"/>
        <w:ind w:firstLine="640" w:firstLineChars="20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zh-CN" w:eastAsia="zh-CN"/>
        </w:rPr>
        <w:t>中国法律援助</w:t>
      </w:r>
      <w:r>
        <w:rPr>
          <w:rFonts w:hint="eastAsia" w:ascii="仿宋" w:hAnsi="仿宋" w:eastAsia="仿宋" w:cs="仿宋"/>
          <w:sz w:val="32"/>
          <w:szCs w:val="32"/>
          <w:lang w:val="en-US" w:eastAsia="zh-CN"/>
        </w:rPr>
        <w:t>和司法行政英烈关爱救助</w:t>
      </w:r>
      <w:r>
        <w:rPr>
          <w:rFonts w:hint="eastAsia" w:ascii="仿宋" w:hAnsi="仿宋" w:eastAsia="仿宋" w:cs="仿宋"/>
          <w:sz w:val="32"/>
          <w:szCs w:val="32"/>
          <w:lang w:val="zh-CN" w:eastAsia="zh-CN"/>
        </w:rPr>
        <w:t>基金会</w:t>
      </w:r>
      <w:r>
        <w:rPr>
          <w:rFonts w:hint="eastAsia" w:ascii="仿宋" w:hAnsi="仿宋" w:eastAsia="仿宋" w:cs="仿宋"/>
          <w:sz w:val="32"/>
          <w:szCs w:val="32"/>
          <w:lang w:val="en-US" w:eastAsia="zh-CN"/>
        </w:rPr>
        <w:t>京师法治公益</w:t>
      </w:r>
      <w:r>
        <w:rPr>
          <w:rFonts w:hint="eastAsia" w:ascii="仿宋" w:hAnsi="仿宋" w:eastAsia="仿宋" w:cs="仿宋"/>
          <w:sz w:val="32"/>
          <w:szCs w:val="32"/>
          <w:lang w:val="zh-CN" w:eastAsia="zh-CN"/>
        </w:rPr>
        <w:t>专项基金</w:t>
      </w:r>
      <w:r>
        <w:rPr>
          <w:rFonts w:hint="eastAsia" w:ascii="仿宋" w:hAnsi="仿宋" w:eastAsia="仿宋" w:cs="仿宋"/>
          <w:sz w:val="32"/>
          <w:szCs w:val="32"/>
        </w:rPr>
        <w:t>（以下简称“</w:t>
      </w:r>
      <w:r>
        <w:rPr>
          <w:rFonts w:hint="eastAsia" w:ascii="仿宋" w:hAnsi="仿宋" w:eastAsia="仿宋" w:cs="仿宋"/>
          <w:sz w:val="32"/>
          <w:szCs w:val="32"/>
          <w:lang w:val="en-US" w:eastAsia="zh-CN"/>
        </w:rPr>
        <w:t>京师法治公益专项</w:t>
      </w:r>
      <w:r>
        <w:rPr>
          <w:rFonts w:hint="eastAsia" w:ascii="仿宋" w:hAnsi="仿宋" w:eastAsia="仿宋" w:cs="仿宋"/>
          <w:sz w:val="32"/>
          <w:szCs w:val="32"/>
        </w:rPr>
        <w:t>基金”）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法治公益项目支持计划”</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年度面向</w:t>
      </w:r>
      <w:r>
        <w:rPr>
          <w:rFonts w:hint="eastAsia" w:ascii="仿宋" w:hAnsi="仿宋" w:eastAsia="仿宋" w:cs="仿宋"/>
          <w:sz w:val="32"/>
          <w:szCs w:val="32"/>
          <w:lang w:val="en-US" w:eastAsia="zh-CN"/>
        </w:rPr>
        <w:t>全国征集法治公益</w:t>
      </w:r>
      <w:r>
        <w:rPr>
          <w:rFonts w:hint="eastAsia" w:ascii="仿宋" w:hAnsi="仿宋" w:eastAsia="仿宋" w:cs="仿宋"/>
          <w:sz w:val="32"/>
          <w:szCs w:val="32"/>
        </w:rPr>
        <w:t>项目</w:t>
      </w:r>
      <w:r>
        <w:rPr>
          <w:rFonts w:hint="eastAsia" w:ascii="仿宋" w:hAnsi="仿宋" w:eastAsia="仿宋" w:cs="仿宋"/>
          <w:sz w:val="32"/>
          <w:szCs w:val="32"/>
          <w:lang w:val="en-US" w:eastAsia="zh-CN"/>
        </w:rPr>
        <w:t>支持对象</w:t>
      </w:r>
      <w:r>
        <w:rPr>
          <w:rFonts w:hint="eastAsia" w:ascii="仿宋" w:hAnsi="仿宋" w:eastAsia="仿宋" w:cs="仿宋"/>
          <w:sz w:val="32"/>
          <w:szCs w:val="32"/>
        </w:rPr>
        <w:t>，组织专家评审，确定拟资助项目和资助额度，并实施监管。</w:t>
      </w:r>
      <w:r>
        <w:rPr>
          <w:rFonts w:hint="eastAsia" w:ascii="仿宋" w:hAnsi="仿宋" w:eastAsia="仿宋" w:cs="仿宋"/>
          <w:sz w:val="32"/>
          <w:szCs w:val="32"/>
          <w:lang w:val="en-US" w:eastAsia="zh-CN"/>
        </w:rPr>
        <w:t>中国法律援助和司法行政英烈关爱救助基金会（以下简称“基金会”）坚持</w:t>
      </w:r>
      <w:r>
        <w:rPr>
          <w:rFonts w:hint="eastAsia" w:ascii="仿宋" w:hAnsi="仿宋" w:eastAsia="仿宋" w:cs="仿宋"/>
          <w:sz w:val="32"/>
          <w:szCs w:val="32"/>
        </w:rPr>
        <w:t>以习近平</w:t>
      </w:r>
      <w:r>
        <w:rPr>
          <w:rFonts w:hint="eastAsia" w:ascii="仿宋_GB2312" w:hAnsi="微软雅黑" w:eastAsia="仿宋_GB2312" w:cs="Times New Roman"/>
          <w:color w:val="auto"/>
          <w:kern w:val="2"/>
          <w:sz w:val="32"/>
          <w:szCs w:val="32"/>
          <w:highlight w:val="none"/>
          <w:lang w:val="en-US" w:eastAsia="zh-CN" w:bidi="ar-SA"/>
        </w:rPr>
        <w:t>新时代中国特色社会主义思想为指导，依据《</w:t>
      </w:r>
      <w:r>
        <w:rPr>
          <w:rFonts w:hint="eastAsia" w:ascii="仿宋" w:hAnsi="仿宋" w:eastAsia="仿宋" w:cs="仿宋"/>
          <w:sz w:val="32"/>
          <w:szCs w:val="32"/>
          <w:lang w:val="zh-CN" w:eastAsia="zh-CN"/>
        </w:rPr>
        <w:t>中国法律援助</w:t>
      </w:r>
      <w:r>
        <w:rPr>
          <w:rFonts w:hint="eastAsia" w:ascii="仿宋" w:hAnsi="仿宋" w:eastAsia="仿宋" w:cs="仿宋"/>
          <w:sz w:val="32"/>
          <w:szCs w:val="32"/>
          <w:lang w:val="en-US" w:eastAsia="zh-CN"/>
        </w:rPr>
        <w:t>和司法行政英烈关爱救助</w:t>
      </w:r>
      <w:r>
        <w:rPr>
          <w:rFonts w:hint="eastAsia" w:ascii="仿宋" w:hAnsi="仿宋" w:eastAsia="仿宋" w:cs="仿宋"/>
          <w:sz w:val="32"/>
          <w:szCs w:val="32"/>
          <w:lang w:val="zh-CN" w:eastAsia="zh-CN"/>
        </w:rPr>
        <w:t>基金会</w:t>
      </w:r>
      <w:r>
        <w:rPr>
          <w:rFonts w:hint="eastAsia" w:ascii="仿宋_GB2312" w:hAnsi="微软雅黑" w:eastAsia="仿宋_GB2312" w:cs="Times New Roman"/>
          <w:color w:val="auto"/>
          <w:kern w:val="2"/>
          <w:sz w:val="32"/>
          <w:szCs w:val="32"/>
          <w:highlight w:val="none"/>
          <w:lang w:val="en-US" w:eastAsia="zh-CN" w:bidi="ar-SA"/>
        </w:rPr>
        <w:t>章程》，结合《</w:t>
      </w:r>
      <w:r>
        <w:rPr>
          <w:rFonts w:hint="eastAsia" w:ascii="仿宋" w:hAnsi="仿宋" w:eastAsia="仿宋" w:cs="仿宋"/>
          <w:sz w:val="32"/>
          <w:szCs w:val="32"/>
          <w:lang w:val="zh-CN" w:eastAsia="zh-CN"/>
        </w:rPr>
        <w:t>中国法律援助</w:t>
      </w:r>
      <w:r>
        <w:rPr>
          <w:rFonts w:hint="eastAsia" w:ascii="仿宋" w:hAnsi="仿宋" w:eastAsia="仿宋" w:cs="仿宋"/>
          <w:sz w:val="32"/>
          <w:szCs w:val="32"/>
          <w:lang w:val="en-US" w:eastAsia="zh-CN"/>
        </w:rPr>
        <w:t>和司法行政英烈关爱救助</w:t>
      </w:r>
      <w:r>
        <w:rPr>
          <w:rFonts w:hint="eastAsia" w:ascii="仿宋" w:hAnsi="仿宋" w:eastAsia="仿宋" w:cs="仿宋"/>
          <w:sz w:val="32"/>
          <w:szCs w:val="32"/>
          <w:lang w:val="zh-CN" w:eastAsia="zh-CN"/>
        </w:rPr>
        <w:t>基金会</w:t>
      </w:r>
      <w:r>
        <w:rPr>
          <w:rFonts w:hint="eastAsia" w:ascii="仿宋_GB2312" w:hAnsi="微软雅黑" w:eastAsia="仿宋_GB2312" w:cs="Times New Roman"/>
          <w:color w:val="auto"/>
          <w:kern w:val="2"/>
          <w:sz w:val="32"/>
          <w:szCs w:val="32"/>
          <w:highlight w:val="none"/>
          <w:lang w:val="en-US" w:eastAsia="zh-CN" w:bidi="ar-SA"/>
        </w:rPr>
        <w:t>财务管理办法》《“法治公益项目支持计划”实施方案》，</w:t>
      </w:r>
      <w:r>
        <w:rPr>
          <w:rFonts w:hint="eastAsia" w:ascii="仿宋" w:hAnsi="仿宋" w:eastAsia="仿宋" w:cs="仿宋"/>
          <w:b w:val="0"/>
          <w:bCs w:val="0"/>
          <w:color w:val="000000" w:themeColor="text1"/>
          <w:sz w:val="32"/>
          <w:szCs w:val="32"/>
          <w:lang w:val="en-US" w:eastAsia="zh-CN"/>
          <w14:textFill>
            <w14:solidFill>
              <w14:schemeClr w14:val="tx1"/>
            </w14:solidFill>
          </w14:textFill>
        </w:rPr>
        <w:t>制定本指南。</w:t>
      </w:r>
    </w:p>
    <w:p w14:paraId="52C7CDAF">
      <w:pPr>
        <w:spacing w:line="360" w:lineRule="auto"/>
        <w:ind w:firstLine="640" w:firstLineChars="200"/>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_Toc505695207"/>
      <w:r>
        <w:rPr>
          <w:rFonts w:hint="eastAsia" w:ascii="黑体" w:hAnsi="黑体" w:eastAsia="黑体" w:cs="黑体"/>
          <w:b w:val="0"/>
          <w:bCs w:val="0"/>
          <w:color w:val="000000" w:themeColor="text1"/>
          <w:sz w:val="32"/>
          <w:szCs w:val="32"/>
          <w:lang w:val="en-US" w:eastAsia="zh-CN"/>
          <w14:textFill>
            <w14:solidFill>
              <w14:schemeClr w14:val="tx1"/>
            </w14:solidFill>
          </w14:textFill>
        </w:rPr>
        <w:t>一、项目简介</w:t>
      </w:r>
      <w:bookmarkEnd w:id="0"/>
    </w:p>
    <w:p w14:paraId="64AD5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bookmarkStart w:id="1" w:name="_Toc505695208"/>
      <w:r>
        <w:rPr>
          <w:rFonts w:hint="eastAsia" w:ascii="仿宋" w:hAnsi="仿宋" w:eastAsia="仿宋" w:cs="仿宋"/>
          <w:b w:val="0"/>
          <w:bCs w:val="0"/>
          <w:color w:val="000000" w:themeColor="text1"/>
          <w:sz w:val="32"/>
          <w:szCs w:val="32"/>
          <w:lang w:val="en-US" w:eastAsia="zh-CN"/>
          <w14:textFill>
            <w14:solidFill>
              <w14:schemeClr w14:val="tx1"/>
            </w14:solidFill>
          </w14:textFill>
        </w:rPr>
        <w:t>为践行习近平法治思想，贯彻落实司法部现代公共法律服务体系建设推进会精神，做大做强公益法律服务，拓展服务领域，发展公益法律服务队伍，协调各方力量积极参与，形成更强合力。京师法治公益专项基金以年度为实施周期，开展定向的法治公益项目支持计划。旨在通过</w:t>
      </w:r>
      <w:r>
        <w:rPr>
          <w:rFonts w:hint="default"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政策引导、资金支持、资源整合等方式</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支持法治公益项目，把法治为民理念贯彻到项目实施全过程，推动法治社会共建共治共享，为以中国式现代化推进民族复兴、强国伟业做出贡献。</w:t>
      </w:r>
    </w:p>
    <w:p w14:paraId="712C47AA">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二、项目</w:t>
      </w:r>
      <w:bookmarkEnd w:id="1"/>
      <w:r>
        <w:rPr>
          <w:rFonts w:hint="eastAsia" w:ascii="黑体" w:hAnsi="黑体" w:eastAsia="黑体"/>
          <w:color w:val="auto"/>
          <w:sz w:val="32"/>
          <w:szCs w:val="32"/>
          <w:highlight w:val="none"/>
          <w:lang w:val="en-US" w:eastAsia="zh-CN"/>
        </w:rPr>
        <w:t>支持重点方向</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数量及金额</w:t>
      </w:r>
    </w:p>
    <w:p w14:paraId="3F8D61E9">
      <w:pPr>
        <w:pStyle w:val="3"/>
        <w:keepNext w:val="0"/>
        <w:keepLines w:val="0"/>
        <w:pageBreakBefore w:val="0"/>
        <w:numPr>
          <w:ilvl w:val="0"/>
          <w:numId w:val="1"/>
        </w:numPr>
        <w:shd w:val="clear" w:color="auto" w:fill="FFFFFF"/>
        <w:kinsoku/>
        <w:wordWrap/>
        <w:overflowPunct/>
        <w:autoSpaceDE/>
        <w:autoSpaceDN/>
        <w:bidi w:val="0"/>
        <w:adjustRightInd/>
        <w:snapToGrid/>
        <w:spacing w:line="360" w:lineRule="auto"/>
        <w:ind w:firstLine="640" w:firstLineChars="200"/>
        <w:textAlignment w:val="auto"/>
        <w:rPr>
          <w:rFonts w:hint="eastAsia" w:ascii="楷体" w:hAnsi="楷体" w:eastAsia="楷体"/>
          <w:bCs/>
          <w:color w:val="auto"/>
          <w:sz w:val="32"/>
          <w:szCs w:val="32"/>
          <w:highlight w:val="none"/>
        </w:rPr>
      </w:pPr>
      <w:bookmarkStart w:id="2" w:name="_Toc31782_WPSOffice_Level1"/>
      <w:bookmarkStart w:id="3" w:name="_Toc21049_WPSOffice_Level1"/>
      <w:bookmarkStart w:id="4" w:name="_Toc22470_WPSOffice_Level1"/>
      <w:bookmarkStart w:id="5" w:name="_Toc25937_WPSOffice_Level1"/>
      <w:bookmarkStart w:id="6" w:name="_Toc20143_WPSOffice_Level1"/>
      <w:bookmarkStart w:id="7" w:name="_Toc505695209"/>
      <w:r>
        <w:rPr>
          <w:rFonts w:hint="eastAsia" w:ascii="楷体" w:hAnsi="楷体" w:eastAsia="楷体"/>
          <w:bCs/>
          <w:color w:val="auto"/>
          <w:sz w:val="32"/>
          <w:szCs w:val="32"/>
          <w:highlight w:val="none"/>
          <w:lang w:val="en-US" w:eastAsia="zh-CN"/>
        </w:rPr>
        <w:t>项目</w:t>
      </w:r>
      <w:bookmarkEnd w:id="2"/>
      <w:bookmarkEnd w:id="3"/>
      <w:bookmarkEnd w:id="4"/>
      <w:bookmarkEnd w:id="5"/>
      <w:bookmarkEnd w:id="6"/>
      <w:r>
        <w:rPr>
          <w:rFonts w:hint="eastAsia" w:ascii="楷体" w:hAnsi="楷体" w:eastAsia="楷体"/>
          <w:bCs/>
          <w:color w:val="auto"/>
          <w:sz w:val="32"/>
          <w:szCs w:val="32"/>
          <w:highlight w:val="none"/>
          <w:lang w:val="en-US" w:eastAsia="zh-CN"/>
        </w:rPr>
        <w:t>支持重点方向。</w:t>
      </w:r>
    </w:p>
    <w:p w14:paraId="6E5B7A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1.法律援助服务类。为低收入群体、农民工、残疾人、妇女儿童、老年人等弱势群体提供免费法律咨询、诉讼代理、刑事辩护等法律援助服务项目。</w:t>
      </w:r>
    </w:p>
    <w:p w14:paraId="529035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2.法治宣传教育类。开展形式多样的法治宣传活动，如法治讲座、普法展览、法治文艺演出、线上普法等，推动法治文化传播。</w:t>
      </w:r>
    </w:p>
    <w:p w14:paraId="292D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3.社区法治建设类。在社区建立法治服务平台，开展矛盾纠纷调解、社区法律顾问服务、社区法治文化建设等项目，提升社区法治化治理水平。</w:t>
      </w:r>
    </w:p>
    <w:p w14:paraId="6FDF4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4.青少年法治教育类。开发适合青少年身心特点的法治教育课程、教材，组织模拟法庭、法治夏令营等活动，培养青少年法治观念。</w:t>
      </w:r>
    </w:p>
    <w:p w14:paraId="3E0A9D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5.创新法治公益服务类。“互联网+法治公益”、智慧普法、线上法律咨询等创新项目，提高法治公益服务的便捷性和覆盖面。</w:t>
      </w:r>
    </w:p>
    <w:p w14:paraId="7AA59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（二）项目支持数量及金额。</w:t>
      </w:r>
      <w:r>
        <w:rPr>
          <w:rFonts w:hint="eastAsia" w:ascii="仿宋" w:hAnsi="仿宋" w:eastAsia="仿宋" w:cs="仿宋"/>
          <w:b w:val="0"/>
          <w:bCs w:val="0"/>
          <w:color w:val="000000" w:themeColor="text1"/>
          <w:sz w:val="32"/>
          <w:szCs w:val="32"/>
          <w:lang w:val="en-US" w:eastAsia="zh-CN"/>
          <w14:textFill>
            <w14:solidFill>
              <w14:schemeClr w14:val="tx1"/>
            </w14:solidFill>
          </w14:textFill>
        </w:rPr>
        <w:t>2025年度</w:t>
      </w:r>
      <w:r>
        <w:rPr>
          <w:rFonts w:hint="eastAsia" w:ascii="仿宋_GB2312" w:hAnsi="微软雅黑" w:eastAsia="仿宋_GB2312" w:cs="Times New Roman"/>
          <w:color w:val="auto"/>
          <w:kern w:val="2"/>
          <w:sz w:val="32"/>
          <w:szCs w:val="32"/>
          <w:highlight w:val="none"/>
          <w:lang w:val="en-US" w:eastAsia="zh-CN" w:bidi="ar-SA"/>
        </w:rPr>
        <w:t>“法治公益项目支持计划”总支持资金54万元，总支持数量不低于8个，单项支持金额最低5万元，最高10万元。</w:t>
      </w:r>
    </w:p>
    <w:p w14:paraId="029494F2">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ascii="微软雅黑" w:hAnsi="微软雅黑" w:eastAsia="微软雅黑"/>
          <w:color w:val="auto"/>
          <w:sz w:val="32"/>
          <w:szCs w:val="32"/>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申报条件</w:t>
      </w:r>
      <w:bookmarkEnd w:id="7"/>
    </w:p>
    <w:p w14:paraId="7819F61E">
      <w:pPr>
        <w:pStyle w:val="3"/>
        <w:keepNext w:val="0"/>
        <w:keepLines w:val="0"/>
        <w:pageBreakBefore w:val="0"/>
        <w:numPr>
          <w:ilvl w:val="0"/>
          <w:numId w:val="2"/>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val="en-US" w:eastAsia="zh-CN"/>
        </w:rPr>
        <w:t>全国范围内，</w:t>
      </w:r>
      <w:r>
        <w:rPr>
          <w:rFonts w:hint="eastAsia" w:ascii="仿宋_GB2312" w:hAnsi="微软雅黑" w:eastAsia="仿宋_GB2312"/>
          <w:color w:val="auto"/>
          <w:sz w:val="32"/>
          <w:szCs w:val="32"/>
          <w:highlight w:val="none"/>
        </w:rPr>
        <w:t>具有独立法人资格，</w:t>
      </w:r>
      <w:r>
        <w:rPr>
          <w:rFonts w:hint="eastAsia" w:ascii="仿宋" w:hAnsi="仿宋" w:eastAsia="仿宋" w:cs="仿宋"/>
          <w:b w:val="0"/>
          <w:bCs w:val="0"/>
          <w:color w:val="000000" w:themeColor="text1"/>
          <w:sz w:val="32"/>
          <w:szCs w:val="32"/>
          <w:lang w:val="en-US" w:eastAsia="zh-CN"/>
          <w14:textFill>
            <w14:solidFill>
              <w14:schemeClr w14:val="tx1"/>
            </w14:solidFill>
          </w14:textFill>
        </w:rPr>
        <w:t>依法注册登记的社会组织、基层法律服务工作站、律师事务所等法律服务机构</w:t>
      </w:r>
      <w:r>
        <w:rPr>
          <w:rFonts w:hint="eastAsia" w:ascii="仿宋_GB2312" w:hAnsi="微软雅黑" w:eastAsia="仿宋_GB2312"/>
          <w:color w:val="auto"/>
          <w:sz w:val="32"/>
          <w:szCs w:val="32"/>
          <w:highlight w:val="none"/>
        </w:rPr>
        <w:t>。</w:t>
      </w:r>
    </w:p>
    <w:p w14:paraId="6FF773DB">
      <w:pPr>
        <w:pStyle w:val="3"/>
        <w:keepNext w:val="0"/>
        <w:keepLines w:val="0"/>
        <w:pageBreakBefore w:val="0"/>
        <w:numPr>
          <w:ilvl w:val="0"/>
          <w:numId w:val="2"/>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申报202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的项目单位，原则上应</w:t>
      </w:r>
      <w:r>
        <w:rPr>
          <w:rFonts w:hint="eastAsia" w:ascii="仿宋_GB2312" w:hAnsi="微软雅黑" w:eastAsia="仿宋_GB2312"/>
          <w:color w:val="auto"/>
          <w:sz w:val="32"/>
          <w:szCs w:val="32"/>
          <w:highlight w:val="none"/>
          <w:lang w:val="en-US" w:eastAsia="zh-CN"/>
        </w:rPr>
        <w:t>为</w:t>
      </w:r>
      <w:r>
        <w:rPr>
          <w:rFonts w:hint="eastAsia" w:ascii="仿宋_GB2312" w:hAnsi="微软雅黑" w:eastAsia="仿宋_GB2312"/>
          <w:color w:val="auto"/>
          <w:sz w:val="32"/>
          <w:szCs w:val="32"/>
          <w:highlight w:val="none"/>
        </w:rPr>
        <w:t>20</w:t>
      </w:r>
      <w:r>
        <w:rPr>
          <w:rFonts w:hint="eastAsia" w:ascii="仿宋_GB2312" w:hAnsi="微软雅黑" w:eastAsia="仿宋_GB2312"/>
          <w:color w:val="auto"/>
          <w:sz w:val="32"/>
          <w:szCs w:val="32"/>
          <w:highlight w:val="none"/>
          <w:lang w:val="en-US" w:eastAsia="zh-CN"/>
        </w:rPr>
        <w:t>23</w:t>
      </w:r>
      <w:r>
        <w:rPr>
          <w:rFonts w:hint="eastAsia" w:ascii="仿宋_GB2312" w:hAnsi="微软雅黑" w:eastAsia="仿宋_GB2312"/>
          <w:color w:val="auto"/>
          <w:sz w:val="32"/>
          <w:szCs w:val="32"/>
          <w:highlight w:val="none"/>
        </w:rPr>
        <w:t>年1月1日前</w:t>
      </w:r>
      <w:r>
        <w:rPr>
          <w:rFonts w:hint="eastAsia" w:ascii="仿宋_GB2312" w:hAnsi="微软雅黑" w:eastAsia="仿宋_GB2312"/>
          <w:color w:val="auto"/>
          <w:sz w:val="32"/>
          <w:szCs w:val="32"/>
          <w:highlight w:val="none"/>
          <w:lang w:val="en-US" w:eastAsia="zh-CN"/>
        </w:rPr>
        <w:t>完成</w:t>
      </w:r>
      <w:r>
        <w:rPr>
          <w:rFonts w:hint="eastAsia" w:ascii="仿宋_GB2312" w:hAnsi="微软雅黑" w:eastAsia="仿宋_GB2312"/>
          <w:color w:val="auto"/>
          <w:sz w:val="32"/>
          <w:szCs w:val="32"/>
          <w:highlight w:val="none"/>
        </w:rPr>
        <w:t>注册</w:t>
      </w:r>
      <w:r>
        <w:rPr>
          <w:rFonts w:hint="eastAsia" w:ascii="仿宋_GB2312" w:hAnsi="微软雅黑" w:eastAsia="仿宋_GB2312"/>
          <w:color w:val="auto"/>
          <w:sz w:val="32"/>
          <w:szCs w:val="32"/>
          <w:highlight w:val="none"/>
          <w:lang w:val="en-US" w:eastAsia="zh-CN"/>
        </w:rPr>
        <w:t>的单位（含</w:t>
      </w:r>
      <w:r>
        <w:rPr>
          <w:rFonts w:hint="eastAsia" w:ascii="仿宋_GB2312" w:hAnsi="微软雅黑" w:eastAsia="仿宋_GB2312"/>
          <w:color w:val="auto"/>
          <w:sz w:val="32"/>
          <w:szCs w:val="32"/>
          <w:highlight w:val="none"/>
        </w:rPr>
        <w:t>20</w:t>
      </w:r>
      <w:r>
        <w:rPr>
          <w:rFonts w:hint="eastAsia" w:ascii="仿宋_GB2312" w:hAnsi="微软雅黑" w:eastAsia="仿宋_GB2312"/>
          <w:color w:val="auto"/>
          <w:sz w:val="32"/>
          <w:szCs w:val="32"/>
          <w:highlight w:val="none"/>
          <w:lang w:val="en-US" w:eastAsia="zh-CN"/>
        </w:rPr>
        <w:t>23</w:t>
      </w:r>
      <w:r>
        <w:rPr>
          <w:rFonts w:hint="eastAsia" w:ascii="仿宋_GB2312" w:hAnsi="微软雅黑" w:eastAsia="仿宋_GB2312"/>
          <w:color w:val="auto"/>
          <w:sz w:val="32"/>
          <w:szCs w:val="32"/>
          <w:highlight w:val="none"/>
        </w:rPr>
        <w:t>年1月1日</w:t>
      </w:r>
      <w:r>
        <w:rPr>
          <w:rFonts w:hint="eastAsia" w:ascii="仿宋_GB2312" w:hAnsi="微软雅黑" w:eastAsia="仿宋_GB2312"/>
          <w:color w:val="auto"/>
          <w:sz w:val="32"/>
          <w:szCs w:val="32"/>
          <w:highlight w:val="none"/>
          <w:lang w:val="en-US" w:eastAsia="zh-CN"/>
        </w:rPr>
        <w:t>）</w:t>
      </w:r>
      <w:r>
        <w:rPr>
          <w:rFonts w:hint="eastAsia" w:ascii="仿宋_GB2312" w:hAnsi="微软雅黑" w:eastAsia="仿宋_GB2312"/>
          <w:color w:val="auto"/>
          <w:sz w:val="32"/>
          <w:szCs w:val="32"/>
          <w:highlight w:val="none"/>
        </w:rPr>
        <w:t>。因事业单位体制改革重新登记注册的，登记注册时间可与改革前连续计算。</w:t>
      </w:r>
    </w:p>
    <w:p w14:paraId="721A0FD3">
      <w:pPr>
        <w:pStyle w:val="3"/>
        <w:keepNext w:val="0"/>
        <w:keepLines w:val="0"/>
        <w:pageBreakBefore w:val="0"/>
        <w:numPr>
          <w:ilvl w:val="0"/>
          <w:numId w:val="2"/>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申报项目一般考虑为已经完成策划和前期筹备工作相对成熟的</w:t>
      </w:r>
      <w:r>
        <w:rPr>
          <w:rFonts w:hint="eastAsia" w:ascii="仿宋_GB2312" w:hAnsi="微软雅黑" w:eastAsia="仿宋_GB2312"/>
          <w:color w:val="auto"/>
          <w:sz w:val="32"/>
          <w:szCs w:val="32"/>
          <w:highlight w:val="none"/>
          <w:lang w:val="en-US" w:eastAsia="zh-CN"/>
        </w:rPr>
        <w:t>项目、</w:t>
      </w:r>
      <w:r>
        <w:rPr>
          <w:rFonts w:hint="eastAsia" w:ascii="仿宋_GB2312" w:hAnsi="微软雅黑" w:eastAsia="仿宋_GB2312"/>
          <w:color w:val="auto"/>
          <w:sz w:val="32"/>
          <w:szCs w:val="32"/>
          <w:highlight w:val="none"/>
        </w:rPr>
        <w:t>近一年内可完成的</w:t>
      </w:r>
      <w:r>
        <w:rPr>
          <w:rFonts w:hint="eastAsia" w:ascii="仿宋_GB2312" w:hAnsi="微软雅黑" w:eastAsia="仿宋_GB2312"/>
          <w:color w:val="auto"/>
          <w:sz w:val="32"/>
          <w:szCs w:val="32"/>
          <w:highlight w:val="none"/>
          <w:lang w:val="en-US" w:eastAsia="zh-CN"/>
        </w:rPr>
        <w:t>项目</w:t>
      </w:r>
      <w:r>
        <w:rPr>
          <w:rFonts w:hint="eastAsia" w:ascii="仿宋_GB2312" w:hAnsi="微软雅黑" w:eastAsia="仿宋_GB2312"/>
          <w:color w:val="auto"/>
          <w:sz w:val="32"/>
          <w:szCs w:val="32"/>
          <w:highlight w:val="none"/>
        </w:rPr>
        <w:t>。</w:t>
      </w:r>
    </w:p>
    <w:p w14:paraId="48AC9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四</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申报项目单位须按照要求</w:t>
      </w:r>
      <w:r>
        <w:rPr>
          <w:rFonts w:hint="eastAsia" w:ascii="仿宋" w:hAnsi="仿宋" w:eastAsia="仿宋" w:cs="仿宋"/>
          <w:b w:val="0"/>
          <w:bCs w:val="0"/>
          <w:color w:val="000000" w:themeColor="text1"/>
          <w:sz w:val="32"/>
          <w:szCs w:val="32"/>
          <w:lang w:val="en-US" w:eastAsia="zh-CN"/>
          <w14:textFill>
            <w14:solidFill>
              <w14:schemeClr w14:val="tx1"/>
            </w14:solidFill>
          </w14:textFill>
        </w:rPr>
        <w:t>提交项目资助申报书、申报主体资质证明（登记证书、过往项目案例），推荐信或合作单位背书（非必需，可加分）等材料。</w:t>
      </w:r>
    </w:p>
    <w:p w14:paraId="01AB8CE0">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五</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有两个及以上主体联合申报项目，须以承担主要法律责任者作为项目申报主体，合作单位应出具同意其作为申报主体的证明文件。申报主体须提供合作方同意联合申报的相关约定文本，并且各方均要在《</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度</w:t>
      </w:r>
      <w:r>
        <w:rPr>
          <w:rFonts w:hint="eastAsia" w:ascii="仿宋_GB2312" w:hAnsi="微软雅黑" w:eastAsia="仿宋_GB2312" w:cs="Times New Roman"/>
          <w:color w:val="auto"/>
          <w:kern w:val="2"/>
          <w:sz w:val="32"/>
          <w:szCs w:val="32"/>
          <w:highlight w:val="none"/>
          <w:lang w:val="en-US" w:eastAsia="zh-CN" w:bidi="ar-SA"/>
        </w:rPr>
        <w:t>项目资助协议书</w:t>
      </w:r>
      <w:r>
        <w:rPr>
          <w:rFonts w:hint="eastAsia" w:ascii="仿宋_GB2312" w:hAnsi="微软雅黑" w:eastAsia="仿宋_GB2312"/>
          <w:color w:val="auto"/>
          <w:sz w:val="32"/>
          <w:szCs w:val="32"/>
          <w:highlight w:val="none"/>
        </w:rPr>
        <w:t>》上签署同意意见并加盖公章</w:t>
      </w:r>
      <w:bookmarkStart w:id="8" w:name="_Toc505695210"/>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所有项目单位均应符合上述资格条件。</w:t>
      </w:r>
    </w:p>
    <w:p w14:paraId="5AEF4618">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ascii="微软雅黑" w:hAnsi="微软雅黑" w:eastAsia="微软雅黑"/>
          <w:color w:val="auto"/>
          <w:sz w:val="32"/>
          <w:szCs w:val="32"/>
          <w:highlight w:val="none"/>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不予</w:t>
      </w:r>
      <w:r>
        <w:rPr>
          <w:rFonts w:hint="eastAsia" w:ascii="黑体" w:hAnsi="黑体" w:eastAsia="黑体"/>
          <w:color w:val="auto"/>
          <w:sz w:val="32"/>
          <w:szCs w:val="32"/>
          <w:highlight w:val="none"/>
          <w:lang w:val="en-US" w:eastAsia="zh-CN"/>
        </w:rPr>
        <w:t>支持的</w:t>
      </w:r>
      <w:r>
        <w:rPr>
          <w:rFonts w:hint="eastAsia" w:ascii="黑体" w:hAnsi="黑体" w:eastAsia="黑体"/>
          <w:color w:val="auto"/>
          <w:sz w:val="32"/>
          <w:szCs w:val="32"/>
          <w:highlight w:val="none"/>
        </w:rPr>
        <w:t>情形</w:t>
      </w:r>
      <w:bookmarkEnd w:id="8"/>
    </w:p>
    <w:p w14:paraId="3B831BB8">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项目导向存在问题的</w:t>
      </w:r>
      <w:r>
        <w:rPr>
          <w:rFonts w:hint="eastAsia" w:ascii="仿宋_GB2312" w:hAnsi="微软雅黑" w:eastAsia="仿宋_GB2312"/>
          <w:color w:val="auto"/>
          <w:sz w:val="32"/>
          <w:szCs w:val="32"/>
          <w:highlight w:val="none"/>
          <w:lang w:eastAsia="zh-CN"/>
        </w:rPr>
        <w:t>；</w:t>
      </w:r>
    </w:p>
    <w:p w14:paraId="2365D902">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项目知识产权有争议的</w:t>
      </w:r>
      <w:r>
        <w:rPr>
          <w:rFonts w:hint="eastAsia" w:ascii="仿宋_GB2312" w:hAnsi="微软雅黑" w:eastAsia="仿宋_GB2312"/>
          <w:color w:val="auto"/>
          <w:sz w:val="32"/>
          <w:szCs w:val="32"/>
          <w:highlight w:val="none"/>
          <w:lang w:eastAsia="zh-CN"/>
        </w:rPr>
        <w:t>；</w:t>
      </w:r>
    </w:p>
    <w:p w14:paraId="3428B279">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已获得202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年度</w:t>
      </w:r>
      <w:r>
        <w:rPr>
          <w:rFonts w:hint="eastAsia" w:ascii="仿宋_GB2312" w:hAnsi="微软雅黑" w:eastAsia="仿宋_GB2312"/>
          <w:color w:val="auto"/>
          <w:sz w:val="32"/>
          <w:szCs w:val="32"/>
          <w:highlight w:val="none"/>
          <w:lang w:val="en-US" w:eastAsia="zh-CN"/>
        </w:rPr>
        <w:t>其他资金</w:t>
      </w:r>
      <w:r>
        <w:rPr>
          <w:rFonts w:hint="eastAsia" w:ascii="仿宋_GB2312" w:hAnsi="微软雅黑" w:eastAsia="仿宋_GB2312"/>
          <w:color w:val="auto"/>
          <w:sz w:val="32"/>
          <w:szCs w:val="32"/>
          <w:highlight w:val="none"/>
        </w:rPr>
        <w:t>资助的</w:t>
      </w:r>
      <w:r>
        <w:rPr>
          <w:rFonts w:hint="eastAsia" w:ascii="仿宋_GB2312" w:hAnsi="微软雅黑" w:eastAsia="仿宋_GB2312"/>
          <w:color w:val="auto"/>
          <w:sz w:val="32"/>
          <w:szCs w:val="32"/>
          <w:highlight w:val="none"/>
          <w:lang w:eastAsia="zh-CN"/>
        </w:rPr>
        <w:t>；</w:t>
      </w:r>
    </w:p>
    <w:p w14:paraId="070914B8">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申报主体因严重违规或违法行为被执法部门依法处罚未满2年的</w:t>
      </w:r>
      <w:r>
        <w:rPr>
          <w:rFonts w:hint="eastAsia" w:ascii="仿宋_GB2312" w:hAnsi="微软雅黑" w:eastAsia="仿宋_GB2312"/>
          <w:color w:val="auto"/>
          <w:sz w:val="32"/>
          <w:szCs w:val="32"/>
          <w:highlight w:val="none"/>
          <w:lang w:eastAsia="zh-CN"/>
        </w:rPr>
        <w:t>；</w:t>
      </w:r>
    </w:p>
    <w:p w14:paraId="66EA758D">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申报主体在项目申报前2年内，在经营活动中有重大违法违规记录的</w:t>
      </w:r>
      <w:r>
        <w:rPr>
          <w:rFonts w:hint="eastAsia" w:ascii="仿宋_GB2312" w:hAnsi="微软雅黑" w:eastAsia="仿宋_GB2312"/>
          <w:color w:val="auto"/>
          <w:sz w:val="32"/>
          <w:szCs w:val="32"/>
          <w:highlight w:val="none"/>
          <w:lang w:eastAsia="zh-CN"/>
        </w:rPr>
        <w:t>；</w:t>
      </w:r>
    </w:p>
    <w:p w14:paraId="4D6D4BD6">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因涉嫌违法行为正在被有关部门调查或侦查的</w:t>
      </w:r>
      <w:r>
        <w:rPr>
          <w:rFonts w:hint="eastAsia" w:ascii="仿宋_GB2312" w:hAnsi="微软雅黑" w:eastAsia="仿宋_GB2312"/>
          <w:color w:val="auto"/>
          <w:sz w:val="32"/>
          <w:szCs w:val="32"/>
          <w:highlight w:val="none"/>
          <w:lang w:eastAsia="zh-CN"/>
        </w:rPr>
        <w:t>；</w:t>
      </w:r>
    </w:p>
    <w:p w14:paraId="5B8CE757">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正在进行影响该单位正常经营活动的重大诉讼或者仲裁的</w:t>
      </w:r>
      <w:r>
        <w:rPr>
          <w:rFonts w:hint="eastAsia" w:ascii="仿宋_GB2312" w:hAnsi="微软雅黑" w:eastAsia="仿宋_GB2312"/>
          <w:color w:val="auto"/>
          <w:sz w:val="32"/>
          <w:szCs w:val="32"/>
          <w:highlight w:val="none"/>
          <w:lang w:eastAsia="zh-CN"/>
        </w:rPr>
        <w:t>；</w:t>
      </w:r>
    </w:p>
    <w:p w14:paraId="79126B3E">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项目单位被工商行政管理、市场监督管理部门列入经营异常名录或严重违法失信企业名单，并</w:t>
      </w:r>
      <w:r>
        <w:rPr>
          <w:rFonts w:hint="eastAsia" w:ascii="仿宋_GB2312" w:hAnsi="微软雅黑" w:eastAsia="仿宋_GB2312"/>
          <w:color w:val="auto"/>
          <w:sz w:val="32"/>
          <w:szCs w:val="32"/>
          <w:highlight w:val="none"/>
          <w:lang w:eastAsia="zh-CN"/>
        </w:rPr>
        <w:t>在国家企业信用信息公示系统</w:t>
      </w:r>
      <w:r>
        <w:rPr>
          <w:rFonts w:hint="eastAsia" w:ascii="仿宋_GB2312" w:hAnsi="微软雅黑" w:eastAsia="仿宋_GB2312"/>
          <w:color w:val="auto"/>
          <w:sz w:val="32"/>
          <w:szCs w:val="32"/>
          <w:highlight w:val="none"/>
        </w:rPr>
        <w:t>上予以公示的</w:t>
      </w:r>
      <w:r>
        <w:rPr>
          <w:rFonts w:hint="eastAsia" w:ascii="仿宋_GB2312" w:hAnsi="微软雅黑" w:eastAsia="仿宋_GB2312"/>
          <w:color w:val="auto"/>
          <w:sz w:val="32"/>
          <w:szCs w:val="32"/>
          <w:highlight w:val="none"/>
          <w:lang w:eastAsia="zh-CN"/>
        </w:rPr>
        <w:t>；</w:t>
      </w:r>
    </w:p>
    <w:p w14:paraId="7DC211F9">
      <w:pPr>
        <w:pStyle w:val="3"/>
        <w:keepNext w:val="0"/>
        <w:keepLines w:val="0"/>
        <w:pageBreakBefore w:val="0"/>
        <w:numPr>
          <w:ilvl w:val="0"/>
          <w:numId w:val="3"/>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经</w:t>
      </w:r>
      <w:r>
        <w:rPr>
          <w:rFonts w:hint="eastAsia" w:ascii="仿宋_GB2312" w:hAnsi="微软雅黑" w:eastAsia="仿宋_GB2312"/>
          <w:color w:val="auto"/>
          <w:sz w:val="32"/>
          <w:szCs w:val="32"/>
          <w:highlight w:val="none"/>
          <w:lang w:val="en-US" w:eastAsia="zh-CN"/>
        </w:rPr>
        <w:t>基金会</w:t>
      </w:r>
      <w:r>
        <w:rPr>
          <w:rFonts w:hint="eastAsia" w:ascii="仿宋_GB2312" w:hAnsi="微软雅黑" w:eastAsia="仿宋_GB2312"/>
          <w:color w:val="auto"/>
          <w:sz w:val="32"/>
          <w:szCs w:val="32"/>
          <w:highlight w:val="none"/>
        </w:rPr>
        <w:t>审议认为其</w:t>
      </w:r>
      <w:r>
        <w:rPr>
          <w:rFonts w:hint="eastAsia" w:ascii="仿宋_GB2312" w:hAnsi="微软雅黑" w:eastAsia="仿宋_GB2312"/>
          <w:color w:val="auto"/>
          <w:sz w:val="32"/>
          <w:szCs w:val="32"/>
          <w:highlight w:val="none"/>
          <w:lang w:val="en-US" w:eastAsia="zh-CN"/>
        </w:rPr>
        <w:t>有其</w:t>
      </w:r>
      <w:r>
        <w:rPr>
          <w:rFonts w:hint="eastAsia" w:ascii="仿宋_GB2312" w:hAnsi="微软雅黑" w:eastAsia="仿宋_GB2312"/>
          <w:color w:val="auto"/>
          <w:sz w:val="32"/>
          <w:szCs w:val="32"/>
          <w:highlight w:val="none"/>
        </w:rPr>
        <w:t>他</w:t>
      </w:r>
      <w:r>
        <w:rPr>
          <w:rFonts w:hint="eastAsia" w:ascii="仿宋_GB2312" w:hAnsi="微软雅黑" w:eastAsia="仿宋_GB2312"/>
          <w:color w:val="auto"/>
          <w:sz w:val="32"/>
          <w:szCs w:val="32"/>
          <w:highlight w:val="none"/>
          <w:lang w:val="en-US" w:eastAsia="zh-CN"/>
        </w:rPr>
        <w:t>不符合资助条件</w:t>
      </w:r>
      <w:r>
        <w:rPr>
          <w:rFonts w:hint="eastAsia" w:ascii="仿宋_GB2312" w:hAnsi="微软雅黑" w:eastAsia="仿宋_GB2312"/>
          <w:color w:val="auto"/>
          <w:sz w:val="32"/>
          <w:szCs w:val="32"/>
          <w:highlight w:val="none"/>
        </w:rPr>
        <w:t>事项</w:t>
      </w:r>
      <w:r>
        <w:rPr>
          <w:rFonts w:hint="eastAsia" w:ascii="仿宋_GB2312" w:hAnsi="微软雅黑" w:eastAsia="仿宋_GB2312"/>
          <w:color w:val="auto"/>
          <w:sz w:val="32"/>
          <w:szCs w:val="32"/>
          <w:highlight w:val="none"/>
          <w:lang w:val="en-US" w:eastAsia="zh-CN"/>
        </w:rPr>
        <w:t>的</w:t>
      </w:r>
      <w:r>
        <w:rPr>
          <w:rFonts w:hint="eastAsia" w:ascii="仿宋_GB2312" w:hAnsi="微软雅黑" w:eastAsia="仿宋_GB2312"/>
          <w:color w:val="auto"/>
          <w:sz w:val="32"/>
          <w:szCs w:val="32"/>
          <w:highlight w:val="none"/>
        </w:rPr>
        <w:t>。</w:t>
      </w:r>
    </w:p>
    <w:p w14:paraId="20DB3040">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微软雅黑" w:hAnsi="微软雅黑" w:eastAsia="微软雅黑"/>
          <w:color w:val="auto"/>
          <w:sz w:val="32"/>
          <w:szCs w:val="32"/>
          <w:highlight w:val="none"/>
        </w:rPr>
      </w:pPr>
      <w:bookmarkStart w:id="9" w:name="_Toc505695211"/>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申报方式及申报流程</w:t>
      </w:r>
      <w:bookmarkEnd w:id="9"/>
    </w:p>
    <w:p w14:paraId="4D0B9BD1">
      <w:pPr>
        <w:pStyle w:val="3"/>
        <w:keepNext w:val="0"/>
        <w:keepLines w:val="0"/>
        <w:pageBreakBefore w:val="0"/>
        <w:numPr>
          <w:ilvl w:val="0"/>
          <w:numId w:val="4"/>
        </w:numPr>
        <w:shd w:val="clear" w:color="auto" w:fill="FFFFFF"/>
        <w:kinsoku/>
        <w:wordWrap/>
        <w:overflowPunct/>
        <w:autoSpaceDE/>
        <w:autoSpaceDN/>
        <w:bidi w:val="0"/>
        <w:adjustRightInd/>
        <w:snapToGrid/>
        <w:spacing w:line="360" w:lineRule="auto"/>
        <w:ind w:firstLine="640" w:firstLineChars="200"/>
        <w:textAlignment w:val="auto"/>
        <w:rPr>
          <w:rFonts w:hint="eastAsia" w:ascii="楷体" w:hAnsi="楷体" w:eastAsia="楷体"/>
          <w:bCs/>
          <w:color w:val="auto"/>
          <w:sz w:val="32"/>
          <w:szCs w:val="32"/>
          <w:highlight w:val="none"/>
        </w:rPr>
      </w:pPr>
      <w:r>
        <w:rPr>
          <w:rFonts w:hint="eastAsia" w:ascii="楷体" w:hAnsi="楷体" w:eastAsia="楷体"/>
          <w:bCs/>
          <w:color w:val="auto"/>
          <w:sz w:val="32"/>
          <w:szCs w:val="32"/>
          <w:highlight w:val="none"/>
        </w:rPr>
        <w:t>项目申报</w:t>
      </w:r>
      <w:r>
        <w:rPr>
          <w:rFonts w:hint="eastAsia" w:ascii="楷体" w:hAnsi="楷体" w:eastAsia="楷体"/>
          <w:bCs/>
          <w:color w:val="auto"/>
          <w:sz w:val="32"/>
          <w:szCs w:val="32"/>
          <w:highlight w:val="none"/>
          <w:lang w:val="en-US" w:eastAsia="zh-CN"/>
        </w:rPr>
        <w:t>渠道。</w:t>
      </w:r>
    </w:p>
    <w:p w14:paraId="54A3F878">
      <w:pPr>
        <w:pStyle w:val="3"/>
        <w:keepNext w:val="0"/>
        <w:keepLines w:val="0"/>
        <w:pageBreakBefore w:val="0"/>
        <w:numPr>
          <w:ilvl w:val="0"/>
          <w:numId w:val="5"/>
        </w:numPr>
        <w:shd w:val="clear" w:color="auto" w:fill="FFFFFF"/>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项目申报主体根据《</w:t>
      </w:r>
      <w:r>
        <w:rPr>
          <w:rFonts w:hint="eastAsia" w:ascii="仿宋_GB2312" w:hAnsi="仿宋_GB2312" w:eastAsia="仿宋_GB2312" w:cs="仿宋_GB2312"/>
          <w:color w:val="auto"/>
          <w:sz w:val="32"/>
          <w:szCs w:val="32"/>
          <w:highlight w:val="none"/>
          <w:lang w:val="en-US" w:eastAsia="zh-CN"/>
        </w:rPr>
        <w:t>关于“法治公益项目支持计划”2025年度项目征集的公告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可在</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官方网站（https://www.claf.com.cn/）</w:t>
      </w:r>
      <w:r>
        <w:rPr>
          <w:rFonts w:hint="eastAsia" w:ascii="仿宋_GB2312" w:hAnsi="仿宋_GB2312" w:eastAsia="仿宋_GB2312" w:cs="仿宋_GB2312"/>
          <w:color w:val="auto"/>
          <w:sz w:val="32"/>
          <w:szCs w:val="32"/>
          <w:highlight w:val="none"/>
          <w:lang w:val="en-US" w:eastAsia="zh-CN"/>
        </w:rPr>
        <w:t>下载并</w:t>
      </w:r>
      <w:r>
        <w:rPr>
          <w:rFonts w:hint="eastAsia" w:ascii="仿宋_GB2312" w:hAnsi="仿宋_GB2312" w:eastAsia="仿宋_GB2312" w:cs="仿宋_GB2312"/>
          <w:color w:val="auto"/>
          <w:sz w:val="32"/>
          <w:szCs w:val="32"/>
          <w:highlight w:val="none"/>
        </w:rPr>
        <w:t>填写申报材料。</w:t>
      </w:r>
    </w:p>
    <w:p w14:paraId="48CF31A2">
      <w:pPr>
        <w:pStyle w:val="3"/>
        <w:keepNext w:val="0"/>
        <w:keepLines w:val="0"/>
        <w:pageBreakBefore w:val="0"/>
        <w:numPr>
          <w:ilvl w:val="0"/>
          <w:numId w:val="5"/>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项目申报时间：202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23日—6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20日</w:t>
      </w:r>
    </w:p>
    <w:p w14:paraId="449DB0FF">
      <w:pPr>
        <w:pStyle w:val="3"/>
        <w:keepNext w:val="0"/>
        <w:keepLines w:val="0"/>
        <w:pageBreakBefore w:val="0"/>
        <w:numPr>
          <w:ilvl w:val="0"/>
          <w:numId w:val="4"/>
        </w:numPr>
        <w:shd w:val="clear" w:color="auto" w:fill="FFFFFF"/>
        <w:kinsoku/>
        <w:wordWrap/>
        <w:overflowPunct/>
        <w:autoSpaceDE/>
        <w:autoSpaceDN/>
        <w:bidi w:val="0"/>
        <w:adjustRightInd/>
        <w:snapToGrid/>
        <w:spacing w:line="360" w:lineRule="auto"/>
        <w:ind w:firstLine="640" w:firstLineChars="200"/>
        <w:textAlignment w:val="auto"/>
        <w:rPr>
          <w:rFonts w:hint="eastAsia" w:ascii="楷体" w:hAnsi="楷体" w:eastAsia="楷体"/>
          <w:bCs/>
          <w:color w:val="auto"/>
          <w:sz w:val="32"/>
          <w:szCs w:val="32"/>
          <w:highlight w:val="none"/>
        </w:rPr>
      </w:pPr>
      <w:r>
        <w:rPr>
          <w:rFonts w:hint="eastAsia" w:ascii="楷体" w:hAnsi="楷体" w:eastAsia="楷体"/>
          <w:bCs/>
          <w:color w:val="auto"/>
          <w:sz w:val="32"/>
          <w:szCs w:val="32"/>
          <w:highlight w:val="none"/>
        </w:rPr>
        <w:t>项目申报流程</w:t>
      </w:r>
      <w:r>
        <w:rPr>
          <w:rFonts w:hint="eastAsia" w:ascii="楷体" w:hAnsi="楷体" w:eastAsia="楷体"/>
          <w:bCs/>
          <w:color w:val="auto"/>
          <w:sz w:val="32"/>
          <w:szCs w:val="32"/>
          <w:highlight w:val="none"/>
          <w:lang w:eastAsia="zh-CN"/>
        </w:rPr>
        <w:t>。</w:t>
      </w:r>
    </w:p>
    <w:p w14:paraId="521596C6">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1.下载申报材料模板</w:t>
      </w:r>
      <w:r>
        <w:rPr>
          <w:rFonts w:hint="eastAsia" w:ascii="仿宋_GB2312" w:hAnsi="仿宋_GB2312" w:eastAsia="仿宋_GB2312" w:cs="仿宋_GB2312"/>
          <w:color w:val="auto"/>
          <w:sz w:val="32"/>
          <w:szCs w:val="32"/>
          <w:highlight w:val="none"/>
        </w:rPr>
        <w:t>。申报主体可在</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官方网站</w:t>
      </w:r>
      <w:r>
        <w:rPr>
          <w:rFonts w:hint="eastAsia" w:ascii="仿宋_GB2312" w:hAnsi="仿宋_GB2312" w:eastAsia="仿宋_GB2312" w:cs="仿宋_GB2312"/>
          <w:color w:val="auto"/>
          <w:sz w:val="32"/>
          <w:szCs w:val="32"/>
          <w:highlight w:val="none"/>
          <w:lang w:val="en-US" w:eastAsia="zh-CN"/>
        </w:rPr>
        <w:t>下载申报材料模板</w:t>
      </w:r>
      <w:r>
        <w:rPr>
          <w:rFonts w:hint="eastAsia" w:ascii="仿宋_GB2312" w:hAnsi="仿宋_GB2312" w:eastAsia="仿宋_GB2312" w:cs="仿宋_GB2312"/>
          <w:color w:val="auto"/>
          <w:sz w:val="32"/>
          <w:szCs w:val="32"/>
          <w:highlight w:val="none"/>
        </w:rPr>
        <w:t>。</w:t>
      </w:r>
    </w:p>
    <w:p w14:paraId="40702165">
      <w:pPr>
        <w:spacing w:line="600" w:lineRule="exact"/>
        <w:ind w:firstLine="640" w:firstLineChars="200"/>
        <w:jc w:val="both"/>
        <w:rPr>
          <w:rFonts w:hint="default" w:ascii="仿宋_GB2312" w:hAnsi="微软雅黑"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2.提报</w:t>
      </w:r>
      <w:r>
        <w:rPr>
          <w:rFonts w:hint="eastAsia" w:ascii="仿宋_GB2312" w:hAnsi="仿宋_GB2312" w:eastAsia="仿宋_GB2312" w:cs="仿宋_GB2312"/>
          <w:color w:val="auto"/>
          <w:sz w:val="32"/>
          <w:szCs w:val="32"/>
          <w:highlight w:val="none"/>
        </w:rPr>
        <w:t>项目信息。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关于“法治公益项目支持计划”2025年度项目征集的公告</w:t>
      </w:r>
      <w:r>
        <w:rPr>
          <w:rFonts w:hint="eastAsia" w:ascii="仿宋_GB2312" w:hAnsi="仿宋_GB2312" w:eastAsia="仿宋_GB2312" w:cs="仿宋_GB2312"/>
          <w:color w:val="auto"/>
          <w:sz w:val="32"/>
          <w:szCs w:val="32"/>
          <w:highlight w:val="none"/>
        </w:rPr>
        <w:t>》</w:t>
      </w:r>
      <w:r>
        <w:rPr>
          <w:rFonts w:hint="eastAsia" w:ascii="仿宋_GB2312" w:hAnsi="微软雅黑" w:eastAsia="仿宋_GB2312" w:cs="Times New Roman"/>
          <w:color w:val="auto"/>
          <w:kern w:val="2"/>
          <w:sz w:val="32"/>
          <w:szCs w:val="32"/>
          <w:highlight w:val="none"/>
          <w:lang w:val="en-US" w:eastAsia="zh-CN" w:bidi="ar-SA"/>
        </w:rPr>
        <w:t>要求，在申报截止日6月20日20:00前，及时将申报材料提交到本基金会官方邮箱fyjzjjh@moj.gov.cn。</w:t>
      </w:r>
    </w:p>
    <w:p w14:paraId="5DB3C3B1">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val="en-US" w:eastAsia="zh-CN"/>
        </w:rPr>
        <w:t>3.</w:t>
      </w:r>
      <w:r>
        <w:rPr>
          <w:rFonts w:hint="eastAsia" w:ascii="仿宋_GB2312" w:hAnsi="微软雅黑" w:eastAsia="仿宋_GB2312"/>
          <w:color w:val="auto"/>
          <w:sz w:val="32"/>
          <w:szCs w:val="32"/>
          <w:highlight w:val="none"/>
        </w:rPr>
        <w:t>申报纪律要求。申报主体应如实填写项目信息。对于伪造</w:t>
      </w:r>
      <w:r>
        <w:rPr>
          <w:rFonts w:hint="eastAsia" w:ascii="仿宋_GB2312" w:hAnsi="微软雅黑" w:eastAsia="仿宋_GB2312"/>
          <w:color w:val="auto"/>
          <w:sz w:val="32"/>
          <w:szCs w:val="32"/>
          <w:highlight w:val="none"/>
          <w:lang w:val="en-US" w:eastAsia="zh-CN"/>
        </w:rPr>
        <w:t>资质、</w:t>
      </w:r>
      <w:r>
        <w:rPr>
          <w:rFonts w:hint="eastAsia" w:ascii="仿宋" w:hAnsi="仿宋" w:eastAsia="仿宋" w:cs="仿宋"/>
          <w:b w:val="0"/>
          <w:bCs w:val="0"/>
          <w:color w:val="000000" w:themeColor="text1"/>
          <w:sz w:val="32"/>
          <w:szCs w:val="32"/>
          <w:lang w:val="en-US" w:eastAsia="zh-CN"/>
          <w14:textFill>
            <w14:solidFill>
              <w14:schemeClr w14:val="tx1"/>
            </w14:solidFill>
          </w14:textFill>
        </w:rPr>
        <w:t>推荐信或合作单位背书</w:t>
      </w:r>
      <w:r>
        <w:rPr>
          <w:rFonts w:hint="eastAsia" w:ascii="仿宋_GB2312" w:hAnsi="微软雅黑" w:eastAsia="仿宋_GB2312"/>
          <w:color w:val="auto"/>
          <w:sz w:val="32"/>
          <w:szCs w:val="32"/>
          <w:highlight w:val="none"/>
          <w:lang w:val="en-US" w:eastAsia="zh-CN"/>
        </w:rPr>
        <w:t>等</w:t>
      </w:r>
      <w:r>
        <w:rPr>
          <w:rFonts w:hint="eastAsia" w:ascii="仿宋_GB2312" w:hAnsi="微软雅黑" w:eastAsia="仿宋_GB2312"/>
          <w:color w:val="auto"/>
          <w:sz w:val="32"/>
          <w:szCs w:val="32"/>
          <w:highlight w:val="none"/>
        </w:rPr>
        <w:t>材料，</w:t>
      </w:r>
      <w:r>
        <w:rPr>
          <w:rFonts w:hint="eastAsia" w:ascii="仿宋_GB2312" w:hAnsi="微软雅黑" w:eastAsia="仿宋_GB2312"/>
          <w:color w:val="auto"/>
          <w:sz w:val="32"/>
          <w:szCs w:val="32"/>
          <w:highlight w:val="none"/>
          <w:lang w:val="en-US" w:eastAsia="zh-CN"/>
        </w:rPr>
        <w:t>对</w:t>
      </w:r>
      <w:r>
        <w:rPr>
          <w:rFonts w:hint="eastAsia" w:ascii="仿宋_GB2312" w:hAnsi="微软雅黑" w:eastAsia="仿宋_GB2312"/>
          <w:color w:val="auto"/>
          <w:sz w:val="32"/>
          <w:szCs w:val="32"/>
          <w:highlight w:val="none"/>
        </w:rPr>
        <w:t>在项目申报</w:t>
      </w:r>
      <w:r>
        <w:rPr>
          <w:rFonts w:hint="eastAsia" w:ascii="仿宋_GB2312" w:hAnsi="微软雅黑" w:eastAsia="仿宋_GB2312"/>
          <w:color w:val="auto"/>
          <w:sz w:val="32"/>
          <w:szCs w:val="32"/>
          <w:highlight w:val="none"/>
          <w:lang w:val="en-US" w:eastAsia="zh-CN"/>
        </w:rPr>
        <w:t>过程</w:t>
      </w:r>
      <w:r>
        <w:rPr>
          <w:rFonts w:hint="eastAsia" w:ascii="仿宋_GB2312" w:hAnsi="微软雅黑" w:eastAsia="仿宋_GB2312"/>
          <w:color w:val="auto"/>
          <w:sz w:val="32"/>
          <w:szCs w:val="32"/>
          <w:highlight w:val="none"/>
        </w:rPr>
        <w:t>中恶意填报虚假信息等弄虚作假的项目申报主体，一经查实，将取消其当年申报资格，且三年内不得申报</w:t>
      </w:r>
      <w:r>
        <w:rPr>
          <w:rFonts w:hint="eastAsia" w:ascii="仿宋_GB2312" w:hAnsi="微软雅黑" w:eastAsia="仿宋_GB2312"/>
          <w:color w:val="auto"/>
          <w:sz w:val="32"/>
          <w:szCs w:val="32"/>
          <w:highlight w:val="none"/>
          <w:lang w:val="en-US" w:eastAsia="zh-CN"/>
        </w:rPr>
        <w:t>本项目</w:t>
      </w:r>
      <w:r>
        <w:rPr>
          <w:rFonts w:hint="eastAsia" w:ascii="仿宋_GB2312" w:hAnsi="微软雅黑" w:eastAsia="仿宋_GB2312"/>
          <w:color w:val="auto"/>
          <w:sz w:val="32"/>
          <w:szCs w:val="32"/>
          <w:highlight w:val="none"/>
        </w:rPr>
        <w:t>资助，</w:t>
      </w:r>
      <w:r>
        <w:rPr>
          <w:rFonts w:hint="eastAsia" w:ascii="仿宋_GB2312" w:hAnsi="微软雅黑" w:eastAsia="仿宋_GB2312"/>
          <w:color w:val="auto"/>
          <w:sz w:val="32"/>
          <w:szCs w:val="32"/>
          <w:highlight w:val="none"/>
          <w:lang w:val="en-US" w:eastAsia="zh-CN"/>
        </w:rPr>
        <w:t>本基金会</w:t>
      </w:r>
      <w:r>
        <w:rPr>
          <w:rFonts w:hint="eastAsia" w:ascii="仿宋_GB2312" w:hAnsi="微软雅黑" w:eastAsia="仿宋_GB2312"/>
          <w:color w:val="auto"/>
          <w:sz w:val="32"/>
          <w:szCs w:val="32"/>
          <w:highlight w:val="none"/>
        </w:rPr>
        <w:t>将在官方网站上对其予以公布，并进行不诚信备案。</w:t>
      </w:r>
    </w:p>
    <w:p w14:paraId="6B9F0223">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黑体" w:hAnsi="黑体" w:eastAsia="黑体"/>
          <w:color w:val="auto"/>
          <w:sz w:val="32"/>
          <w:szCs w:val="32"/>
          <w:highlight w:val="none"/>
        </w:rPr>
      </w:pPr>
      <w:bookmarkStart w:id="10" w:name="_Toc505695213"/>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项目评审</w:t>
      </w:r>
      <w:bookmarkEnd w:id="10"/>
    </w:p>
    <w:p w14:paraId="3AEF715A">
      <w:pPr>
        <w:pStyle w:val="3"/>
        <w:keepNext w:val="0"/>
        <w:keepLines w:val="0"/>
        <w:pageBreakBefore w:val="0"/>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楷体" w:hAnsi="楷体" w:eastAsia="楷体" w:cs="楷体"/>
          <w:color w:val="auto"/>
          <w:sz w:val="32"/>
          <w:szCs w:val="32"/>
          <w:highlight w:val="none"/>
          <w:lang w:val="en-US" w:eastAsia="zh-CN"/>
        </w:rPr>
        <w:t>（一）项目初审。</w:t>
      </w:r>
      <w:r>
        <w:rPr>
          <w:rFonts w:hint="eastAsia" w:ascii="仿宋" w:hAnsi="仿宋" w:eastAsia="仿宋" w:cs="仿宋"/>
          <w:b w:val="0"/>
          <w:bCs w:val="0"/>
          <w:color w:val="000000" w:themeColor="text1"/>
          <w:sz w:val="32"/>
          <w:szCs w:val="32"/>
          <w:lang w:val="en-US" w:eastAsia="zh-CN"/>
          <w14:textFill>
            <w14:solidFill>
              <w14:schemeClr w14:val="tx1"/>
            </w14:solidFill>
          </w14:textFill>
        </w:rPr>
        <w:t>由京师法治公益专项基金管委会牵头</w:t>
      </w:r>
      <w:r>
        <w:rPr>
          <w:rFonts w:hint="default" w:ascii="仿宋" w:hAnsi="仿宋" w:eastAsia="仿宋" w:cs="仿宋"/>
          <w:b w:val="0"/>
          <w:bCs w:val="0"/>
          <w:color w:val="000000" w:themeColor="text1"/>
          <w:sz w:val="32"/>
          <w:szCs w:val="32"/>
          <w:lang w:val="en-US" w:eastAsia="zh-CN"/>
          <w14:textFill>
            <w14:solidFill>
              <w14:schemeClr w14:val="tx1"/>
            </w14:solidFill>
          </w14:textFill>
        </w:rPr>
        <w:t>成立初审小组，对申请项目进行形式审查，审核材料的完整性和合规性，筛选出符合基本条件的项目进入复审环节。</w:t>
      </w:r>
    </w:p>
    <w:p w14:paraId="6A34CAAF">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二</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项目</w:t>
      </w:r>
      <w:r>
        <w:rPr>
          <w:rFonts w:hint="eastAsia" w:ascii="楷体" w:hAnsi="楷体" w:eastAsia="楷体" w:cs="楷体"/>
          <w:color w:val="auto"/>
          <w:sz w:val="32"/>
          <w:szCs w:val="32"/>
          <w:highlight w:val="none"/>
          <w:lang w:val="en-US" w:eastAsia="zh-CN"/>
        </w:rPr>
        <w:t>复审。</w:t>
      </w:r>
      <w:r>
        <w:rPr>
          <w:rFonts w:hint="eastAsia" w:ascii="仿宋" w:hAnsi="仿宋" w:eastAsia="仿宋" w:cs="仿宋"/>
          <w:b w:val="0"/>
          <w:bCs w:val="0"/>
          <w:color w:val="000000" w:themeColor="text1"/>
          <w:sz w:val="32"/>
          <w:szCs w:val="32"/>
          <w:lang w:val="en-US" w:eastAsia="zh-CN"/>
          <w14:textFill>
            <w14:solidFill>
              <w14:schemeClr w14:val="tx1"/>
            </w14:solidFill>
          </w14:textFill>
        </w:rPr>
        <w:t>由基金会牵头</w:t>
      </w:r>
      <w:r>
        <w:rPr>
          <w:rFonts w:hint="default" w:ascii="仿宋" w:hAnsi="仿宋" w:eastAsia="仿宋" w:cs="仿宋"/>
          <w:b w:val="0"/>
          <w:bCs w:val="0"/>
          <w:color w:val="000000" w:themeColor="text1"/>
          <w:sz w:val="32"/>
          <w:szCs w:val="32"/>
          <w:lang w:val="en-US" w:eastAsia="zh-CN"/>
          <w14:textFill>
            <w14:solidFill>
              <w14:schemeClr w14:val="tx1"/>
            </w14:solidFill>
          </w14:textFill>
        </w:rPr>
        <w:t>组建由法学专家、公益领域资深人士、法律实务工作者等组成的评审委员会，对初审通过的项目进行综合评审，从项目的必要性、可行性、创新性、社会效益等方面进行打分，并提出评审意见。</w:t>
      </w:r>
    </w:p>
    <w:p w14:paraId="48B8179A">
      <w:pPr>
        <w:pStyle w:val="3"/>
        <w:keepNext w:val="0"/>
        <w:keepLines w:val="0"/>
        <w:pageBreakBefore w:val="0"/>
        <w:shd w:val="clear" w:color="auto" w:fill="FFFFFF"/>
        <w:kinsoku/>
        <w:wordWrap/>
        <w:overflowPunct/>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三</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基金会审议。</w:t>
      </w:r>
      <w:r>
        <w:rPr>
          <w:rFonts w:hint="eastAsia" w:ascii="仿宋_GB2312" w:hAnsi="微软雅黑" w:eastAsia="仿宋_GB2312"/>
          <w:color w:val="auto"/>
          <w:sz w:val="32"/>
          <w:szCs w:val="32"/>
          <w:highlight w:val="none"/>
          <w:lang w:val="en-US" w:eastAsia="zh-CN"/>
        </w:rPr>
        <w:t>通过复审的项目</w:t>
      </w:r>
      <w:r>
        <w:rPr>
          <w:rFonts w:hint="eastAsia" w:ascii="仿宋_GB2312" w:hAnsi="微软雅黑" w:eastAsia="仿宋_GB2312"/>
          <w:color w:val="auto"/>
          <w:sz w:val="32"/>
          <w:szCs w:val="32"/>
          <w:highlight w:val="none"/>
        </w:rPr>
        <w:t>由基金</w:t>
      </w:r>
      <w:r>
        <w:rPr>
          <w:rFonts w:hint="eastAsia" w:ascii="仿宋_GB2312" w:hAnsi="微软雅黑" w:eastAsia="仿宋_GB2312"/>
          <w:color w:val="auto"/>
          <w:sz w:val="32"/>
          <w:szCs w:val="32"/>
          <w:highlight w:val="none"/>
          <w:lang w:val="en-US" w:eastAsia="zh-CN"/>
        </w:rPr>
        <w:t>会按照有关制度要求</w:t>
      </w:r>
      <w:r>
        <w:rPr>
          <w:rFonts w:hint="eastAsia" w:ascii="仿宋_GB2312" w:hAnsi="微软雅黑" w:eastAsia="仿宋_GB2312"/>
          <w:color w:val="auto"/>
          <w:sz w:val="32"/>
          <w:szCs w:val="32"/>
          <w:highlight w:val="none"/>
        </w:rPr>
        <w:t>进行审议。</w:t>
      </w:r>
    </w:p>
    <w:p w14:paraId="5E41174D">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四</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结果公示。</w:t>
      </w:r>
      <w:r>
        <w:rPr>
          <w:rFonts w:hint="default" w:ascii="仿宋" w:hAnsi="仿宋" w:eastAsia="仿宋" w:cs="仿宋"/>
          <w:b w:val="0"/>
          <w:bCs w:val="0"/>
          <w:color w:val="000000" w:themeColor="text1"/>
          <w:sz w:val="32"/>
          <w:szCs w:val="32"/>
          <w:lang w:val="en-US" w:eastAsia="zh-CN"/>
          <w14:textFill>
            <w14:solidFill>
              <w14:schemeClr w14:val="tx1"/>
            </w14:solidFill>
          </w14:textFill>
        </w:rPr>
        <w:t>根据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基金会审议</w:t>
      </w:r>
      <w:r>
        <w:rPr>
          <w:rFonts w:hint="default" w:ascii="仿宋" w:hAnsi="仿宋" w:eastAsia="仿宋" w:cs="仿宋"/>
          <w:b w:val="0"/>
          <w:bCs w:val="0"/>
          <w:color w:val="000000" w:themeColor="text1"/>
          <w:sz w:val="32"/>
          <w:szCs w:val="32"/>
          <w:lang w:val="en-US" w:eastAsia="zh-CN"/>
          <w14:textFill>
            <w14:solidFill>
              <w14:schemeClr w14:val="tx1"/>
            </w14:solidFill>
          </w14:textFill>
        </w:rPr>
        <w:t>结果，确定拟资助项目名单，并在</w:t>
      </w:r>
      <w:r>
        <w:rPr>
          <w:rFonts w:hint="eastAsia" w:ascii="仿宋" w:hAnsi="仿宋" w:eastAsia="仿宋" w:cs="仿宋"/>
          <w:b w:val="0"/>
          <w:bCs w:val="0"/>
          <w:color w:val="000000" w:themeColor="text1"/>
          <w:sz w:val="32"/>
          <w:szCs w:val="32"/>
          <w:lang w:val="en-US" w:eastAsia="zh-CN"/>
          <w14:textFill>
            <w14:solidFill>
              <w14:schemeClr w14:val="tx1"/>
            </w14:solidFill>
          </w14:textFill>
        </w:rPr>
        <w:t>基金会</w:t>
      </w:r>
      <w:r>
        <w:rPr>
          <w:rFonts w:hint="default" w:ascii="仿宋" w:hAnsi="仿宋" w:eastAsia="仿宋" w:cs="仿宋"/>
          <w:b w:val="0"/>
          <w:bCs w:val="0"/>
          <w:color w:val="000000" w:themeColor="text1"/>
          <w:sz w:val="32"/>
          <w:szCs w:val="32"/>
          <w:lang w:val="en-US" w:eastAsia="zh-CN"/>
          <w14:textFill>
            <w14:solidFill>
              <w14:schemeClr w14:val="tx1"/>
            </w14:solidFill>
          </w14:textFill>
        </w:rPr>
        <w:t>官</w:t>
      </w:r>
      <w:r>
        <w:rPr>
          <w:rFonts w:hint="eastAsia" w:ascii="仿宋" w:hAnsi="仿宋" w:eastAsia="仿宋" w:cs="仿宋"/>
          <w:b w:val="0"/>
          <w:bCs w:val="0"/>
          <w:color w:val="000000" w:themeColor="text1"/>
          <w:sz w:val="32"/>
          <w:szCs w:val="32"/>
          <w:lang w:val="en-US" w:eastAsia="zh-CN"/>
          <w14:textFill>
            <w14:solidFill>
              <w14:schemeClr w14:val="tx1"/>
            </w14:solidFill>
          </w14:textFill>
        </w:rPr>
        <w:t>网</w:t>
      </w:r>
      <w:r>
        <w:rPr>
          <w:rFonts w:hint="default" w:ascii="仿宋" w:hAnsi="仿宋" w:eastAsia="仿宋" w:cs="仿宋"/>
          <w:b w:val="0"/>
          <w:bCs w:val="0"/>
          <w:color w:val="000000" w:themeColor="text1"/>
          <w:sz w:val="32"/>
          <w:szCs w:val="32"/>
          <w:lang w:val="en-US" w:eastAsia="zh-CN"/>
          <w14:textFill>
            <w14:solidFill>
              <w14:schemeClr w14:val="tx1"/>
            </w14:solidFill>
          </w14:textFill>
        </w:rPr>
        <w:t>进行公示，接受社会监督</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7C890CA1">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微软雅黑" w:hAnsi="微软雅黑" w:eastAsia="微软雅黑"/>
          <w:color w:val="auto"/>
          <w:sz w:val="32"/>
          <w:szCs w:val="32"/>
          <w:highlight w:val="none"/>
        </w:rPr>
      </w:pPr>
      <w:bookmarkStart w:id="11" w:name="_Toc505695214"/>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签约实施</w:t>
      </w:r>
      <w:bookmarkEnd w:id="11"/>
    </w:p>
    <w:p w14:paraId="43F5D9B2">
      <w:pPr>
        <w:pStyle w:val="3"/>
        <w:keepNext w:val="0"/>
        <w:keepLines w:val="0"/>
        <w:pageBreakBefore w:val="0"/>
        <w:numPr>
          <w:ilvl w:val="0"/>
          <w:numId w:val="6"/>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申报项目通过</w:t>
      </w:r>
      <w:r>
        <w:rPr>
          <w:rFonts w:hint="eastAsia" w:ascii="仿宋_GB2312" w:hAnsi="仿宋_GB2312" w:eastAsia="仿宋_GB2312" w:cs="仿宋_GB2312"/>
          <w:color w:val="auto"/>
          <w:sz w:val="32"/>
          <w:szCs w:val="32"/>
          <w:highlight w:val="none"/>
          <w:lang w:val="en-US" w:eastAsia="zh-CN"/>
        </w:rPr>
        <w:t>公示</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将与项目单位签订《</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项目资助协议</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协议要求</w:t>
      </w:r>
      <w:r>
        <w:rPr>
          <w:rFonts w:hint="eastAsia" w:ascii="仿宋_GB2312" w:hAnsi="仿宋_GB2312" w:eastAsia="仿宋_GB2312" w:cs="仿宋_GB2312"/>
          <w:color w:val="auto"/>
          <w:sz w:val="32"/>
          <w:szCs w:val="32"/>
          <w:highlight w:val="none"/>
        </w:rPr>
        <w:t>实施项目。</w:t>
      </w:r>
    </w:p>
    <w:p w14:paraId="51B35114">
      <w:pPr>
        <w:pStyle w:val="3"/>
        <w:keepNext w:val="0"/>
        <w:keepLines w:val="0"/>
        <w:pageBreakBefore w:val="0"/>
        <w:numPr>
          <w:ilvl w:val="0"/>
          <w:numId w:val="6"/>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按照《</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项目资助协议</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申请并正确使用</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标识。资助项目在</w:t>
      </w:r>
      <w:r>
        <w:rPr>
          <w:rFonts w:hint="eastAsia" w:ascii="仿宋_GB2312" w:hAnsi="仿宋_GB2312" w:eastAsia="仿宋_GB2312" w:cs="仿宋_GB2312"/>
          <w:color w:val="auto"/>
          <w:sz w:val="32"/>
          <w:szCs w:val="32"/>
          <w:highlight w:val="none"/>
          <w:lang w:val="en-US" w:eastAsia="zh-CN"/>
        </w:rPr>
        <w:t>项目实施的</w:t>
      </w:r>
      <w:r>
        <w:rPr>
          <w:rFonts w:hint="eastAsia" w:ascii="仿宋_GB2312" w:hAnsi="仿宋_GB2312" w:eastAsia="仿宋_GB2312" w:cs="仿宋_GB2312"/>
          <w:color w:val="auto"/>
          <w:sz w:val="32"/>
          <w:szCs w:val="32"/>
          <w:highlight w:val="none"/>
        </w:rPr>
        <w:t>活动中，均应在</w:t>
      </w:r>
      <w:r>
        <w:rPr>
          <w:rFonts w:hint="eastAsia" w:ascii="仿宋_GB2312" w:hAnsi="仿宋_GB2312" w:eastAsia="仿宋_GB2312" w:cs="仿宋_GB2312"/>
          <w:b w:val="0"/>
          <w:bCs w:val="0"/>
          <w:color w:val="auto"/>
          <w:sz w:val="32"/>
          <w:szCs w:val="32"/>
          <w:highlight w:val="none"/>
        </w:rPr>
        <w:t>显著位置注明该项目为</w:t>
      </w:r>
      <w:r>
        <w:rPr>
          <w:rFonts w:hint="eastAsia" w:ascii="仿宋_GB2312" w:hAnsi="仿宋_GB2312" w:eastAsia="仿宋_GB2312" w:cs="仿宋_GB2312"/>
          <w:b w:val="0"/>
          <w:bCs w:val="0"/>
          <w:color w:val="auto"/>
          <w:sz w:val="32"/>
          <w:szCs w:val="32"/>
          <w:highlight w:val="none"/>
          <w:lang w:val="en-US" w:eastAsia="zh-CN"/>
        </w:rPr>
        <w:t>中国法律援助和司法行政英烈关爱救助基金会京师法治公益专项基金“</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仿宋_GB2312" w:eastAsia="仿宋_GB2312" w:cs="仿宋_GB2312"/>
          <w:b w:val="0"/>
          <w:bCs w:val="0"/>
          <w:color w:val="auto"/>
          <w:sz w:val="32"/>
          <w:szCs w:val="32"/>
          <w:highlight w:val="none"/>
          <w:lang w:val="en-US" w:eastAsia="zh-CN"/>
        </w:rPr>
        <w:t>”资助项目</w:t>
      </w:r>
      <w:r>
        <w:rPr>
          <w:rFonts w:hint="eastAsia" w:ascii="仿宋_GB2312" w:hAnsi="仿宋_GB2312" w:eastAsia="仿宋_GB2312" w:cs="仿宋_GB2312"/>
          <w:b w:val="0"/>
          <w:bCs w:val="0"/>
          <w:color w:val="auto"/>
          <w:sz w:val="32"/>
          <w:szCs w:val="32"/>
          <w:highlight w:val="none"/>
        </w:rPr>
        <w:t>。</w:t>
      </w:r>
    </w:p>
    <w:p w14:paraId="4639707C">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黑体" w:hAnsi="黑体" w:eastAsia="黑体"/>
          <w:color w:val="auto"/>
          <w:sz w:val="32"/>
          <w:szCs w:val="32"/>
          <w:highlight w:val="none"/>
        </w:rPr>
      </w:pPr>
      <w:bookmarkStart w:id="12" w:name="_Toc505695215"/>
      <w:r>
        <w:rPr>
          <w:rFonts w:hint="eastAsia" w:ascii="黑体" w:hAnsi="黑体" w:eastAsia="黑体"/>
          <w:color w:val="auto"/>
          <w:sz w:val="32"/>
          <w:szCs w:val="32"/>
          <w:highlight w:val="none"/>
          <w:lang w:val="en-US" w:eastAsia="zh-CN"/>
        </w:rPr>
        <w:t>八、资金</w:t>
      </w:r>
      <w:r>
        <w:rPr>
          <w:rFonts w:hint="eastAsia" w:ascii="黑体" w:hAnsi="黑体" w:eastAsia="黑体"/>
          <w:color w:val="auto"/>
          <w:sz w:val="32"/>
          <w:szCs w:val="32"/>
          <w:highlight w:val="none"/>
        </w:rPr>
        <w:t>拨付</w:t>
      </w:r>
      <w:bookmarkEnd w:id="12"/>
    </w:p>
    <w:p w14:paraId="7F2EE4A6">
      <w:pPr>
        <w:pStyle w:val="3"/>
        <w:keepNext w:val="0"/>
        <w:keepLines w:val="0"/>
        <w:pageBreakBefore w:val="0"/>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确定为“</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仿宋_GB2312" w:eastAsia="仿宋_GB2312" w:cs="仿宋_GB2312"/>
          <w:b w:val="0"/>
          <w:bCs w:val="0"/>
          <w:color w:val="auto"/>
          <w:sz w:val="32"/>
          <w:szCs w:val="32"/>
          <w:highlight w:val="none"/>
          <w:lang w:val="en-US" w:eastAsia="zh-CN"/>
        </w:rPr>
        <w:t>”资助的项目，将</w:t>
      </w:r>
      <w:r>
        <w:rPr>
          <w:rFonts w:hint="eastAsia" w:ascii="仿宋_GB2312" w:hAnsi="微软雅黑" w:eastAsia="仿宋_GB2312"/>
          <w:color w:val="auto"/>
          <w:sz w:val="32"/>
          <w:szCs w:val="32"/>
          <w:highlight w:val="none"/>
        </w:rPr>
        <w:t>根据项目情况分批次拨付资金，原则上</w:t>
      </w:r>
      <w:r>
        <w:rPr>
          <w:rFonts w:hint="eastAsia" w:ascii="仿宋_GB2312" w:hAnsi="微软雅黑" w:eastAsia="仿宋_GB2312"/>
          <w:color w:val="auto"/>
          <w:sz w:val="32"/>
          <w:szCs w:val="32"/>
          <w:highlight w:val="none"/>
          <w:lang w:val="en-US" w:eastAsia="zh-CN"/>
        </w:rPr>
        <w:t>六个月以上执行周期的项目</w:t>
      </w:r>
      <w:r>
        <w:rPr>
          <w:rFonts w:hint="eastAsia" w:ascii="仿宋_GB2312" w:hAnsi="微软雅黑" w:eastAsia="仿宋_GB2312"/>
          <w:color w:val="auto"/>
          <w:sz w:val="32"/>
          <w:szCs w:val="32"/>
          <w:highlight w:val="none"/>
        </w:rPr>
        <w:t>，项目资助协议签订后拨付</w:t>
      </w:r>
      <w:r>
        <w:rPr>
          <w:rFonts w:hint="eastAsia" w:ascii="仿宋_GB2312" w:hAnsi="微软雅黑" w:eastAsia="仿宋_GB2312"/>
          <w:color w:val="auto"/>
          <w:sz w:val="32"/>
          <w:szCs w:val="32"/>
          <w:highlight w:val="none"/>
          <w:lang w:val="en-US" w:eastAsia="zh-CN"/>
        </w:rPr>
        <w:t>70%～</w:t>
      </w:r>
      <w:r>
        <w:rPr>
          <w:rFonts w:hint="eastAsia" w:ascii="仿宋_GB2312" w:hAnsi="微软雅黑" w:eastAsia="仿宋_GB2312"/>
          <w:color w:val="auto"/>
          <w:sz w:val="32"/>
          <w:szCs w:val="32"/>
          <w:highlight w:val="none"/>
        </w:rPr>
        <w:t>80%，项目执行过半审核合格后拨付剩余</w:t>
      </w:r>
      <w:r>
        <w:rPr>
          <w:rFonts w:hint="eastAsia" w:ascii="仿宋_GB2312" w:hAnsi="微软雅黑" w:eastAsia="仿宋_GB2312"/>
          <w:color w:val="auto"/>
          <w:sz w:val="32"/>
          <w:szCs w:val="32"/>
          <w:highlight w:val="none"/>
          <w:lang w:val="en-US" w:eastAsia="zh-CN"/>
        </w:rPr>
        <w:t>资金</w:t>
      </w:r>
      <w:r>
        <w:rPr>
          <w:rFonts w:hint="eastAsia" w:ascii="仿宋_GB2312" w:hAnsi="微软雅黑" w:eastAsia="仿宋_GB2312"/>
          <w:color w:val="auto"/>
          <w:sz w:val="32"/>
          <w:szCs w:val="32"/>
          <w:highlight w:val="none"/>
        </w:rPr>
        <w:t>。具体情况以资助协议为准。</w:t>
      </w:r>
    </w:p>
    <w:p w14:paraId="7314DBF5">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微软雅黑" w:hAnsi="微软雅黑" w:eastAsia="微软雅黑"/>
          <w:color w:val="auto"/>
          <w:sz w:val="32"/>
          <w:szCs w:val="32"/>
          <w:highlight w:val="none"/>
        </w:rPr>
      </w:pPr>
      <w:bookmarkStart w:id="13" w:name="_Toc505695216"/>
      <w:r>
        <w:rPr>
          <w:rFonts w:hint="eastAsia" w:ascii="黑体" w:hAnsi="黑体" w:eastAsia="黑体"/>
          <w:color w:val="auto"/>
          <w:sz w:val="32"/>
          <w:szCs w:val="32"/>
          <w:highlight w:val="none"/>
          <w:lang w:val="en-US" w:eastAsia="zh-CN"/>
        </w:rPr>
        <w:t>九、</w:t>
      </w:r>
      <w:r>
        <w:rPr>
          <w:rFonts w:hint="eastAsia" w:ascii="黑体" w:hAnsi="黑体" w:eastAsia="黑体"/>
          <w:color w:val="auto"/>
          <w:sz w:val="32"/>
          <w:szCs w:val="32"/>
          <w:highlight w:val="none"/>
        </w:rPr>
        <w:t>监督验收</w:t>
      </w:r>
      <w:bookmarkEnd w:id="13"/>
    </w:p>
    <w:p w14:paraId="3083C469">
      <w:pPr>
        <w:pStyle w:val="3"/>
        <w:keepNext w:val="0"/>
        <w:keepLines w:val="0"/>
        <w:pageBreakBefore w:val="0"/>
        <w:numPr>
          <w:ilvl w:val="0"/>
          <w:numId w:val="7"/>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年度资助项目应在协议规定期限内完成。如确需延期完成，必须以书面形式向</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申请，获得批准后方可延期。</w:t>
      </w:r>
    </w:p>
    <w:p w14:paraId="79672A7E">
      <w:pPr>
        <w:pStyle w:val="3"/>
        <w:keepNext w:val="0"/>
        <w:keepLines w:val="0"/>
        <w:pageBreakBefore w:val="0"/>
        <w:numPr>
          <w:ilvl w:val="0"/>
          <w:numId w:val="7"/>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本基金会将通过</w:t>
      </w:r>
      <w:r>
        <w:rPr>
          <w:rFonts w:hint="default" w:ascii="仿宋" w:hAnsi="仿宋" w:eastAsia="仿宋" w:cs="仿宋"/>
          <w:b w:val="0"/>
          <w:bCs w:val="0"/>
          <w:color w:val="000000" w:themeColor="text1"/>
          <w:sz w:val="32"/>
          <w:szCs w:val="32"/>
          <w:lang w:val="en-US" w:eastAsia="zh-CN"/>
          <w14:textFill>
            <w14:solidFill>
              <w14:schemeClr w14:val="tx1"/>
            </w14:solidFill>
          </w14:textFill>
        </w:rPr>
        <w:t>实地走访、资料审查、定期沟通等方式，</w:t>
      </w:r>
      <w:r>
        <w:rPr>
          <w:rFonts w:hint="eastAsia" w:ascii="仿宋_GB2312" w:hAnsi="仿宋_GB2312" w:eastAsia="仿宋_GB2312" w:cs="仿宋_GB2312"/>
          <w:color w:val="auto"/>
          <w:sz w:val="32"/>
          <w:szCs w:val="32"/>
          <w:highlight w:val="none"/>
        </w:rPr>
        <w:t>对资助项目实施情况监督，并</w:t>
      </w:r>
      <w:r>
        <w:rPr>
          <w:rFonts w:hint="eastAsia" w:ascii="仿宋_GB2312" w:hAnsi="仿宋_GB2312" w:eastAsia="仿宋_GB2312" w:cs="仿宋_GB2312"/>
          <w:color w:val="auto"/>
          <w:sz w:val="32"/>
          <w:szCs w:val="32"/>
          <w:highlight w:val="none"/>
          <w:lang w:val="en-US" w:eastAsia="zh-CN"/>
        </w:rPr>
        <w:t>根据需求</w:t>
      </w:r>
      <w:r>
        <w:rPr>
          <w:rFonts w:hint="eastAsia" w:ascii="仿宋_GB2312" w:hAnsi="仿宋_GB2312" w:eastAsia="仿宋_GB2312" w:cs="仿宋_GB2312"/>
          <w:color w:val="auto"/>
          <w:sz w:val="32"/>
          <w:szCs w:val="32"/>
          <w:highlight w:val="none"/>
        </w:rPr>
        <w:t>组织专家对资助项目审计验收。由多家单位或机构合作完成的项目，项目单位应及时将获得立项资助信息告知各合作方，负责在实施过程中与各合作方的协调，并作为责任方接受审计和监督。</w:t>
      </w:r>
    </w:p>
    <w:p w14:paraId="113FA59A">
      <w:pPr>
        <w:pStyle w:val="3"/>
        <w:keepNext w:val="0"/>
        <w:keepLines w:val="0"/>
        <w:pageBreakBefore w:val="0"/>
        <w:numPr>
          <w:ilvl w:val="0"/>
          <w:numId w:val="7"/>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项目单位要保证申报项目在申报及后续实施过程中均不侵犯任何第三方知识产权及其他合法权益。如有侵犯，项目单位应依法承担责任。</w:t>
      </w:r>
    </w:p>
    <w:p w14:paraId="351B3D49">
      <w:pPr>
        <w:pStyle w:val="3"/>
        <w:keepNext w:val="0"/>
        <w:keepLines w:val="0"/>
        <w:pageBreakBefore w:val="0"/>
        <w:numPr>
          <w:ilvl w:val="0"/>
          <w:numId w:val="7"/>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项目单位有以下情形的，</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有权对该项目重新审核，并依据其严重程度分别或同时采取暂缓拨款、终止拨款、追回部分或全部资助款项、撤销对该项目的资助以及三年内暂停该项目单位申报资格等相应措施，</w:t>
      </w:r>
      <w:r>
        <w:rPr>
          <w:rFonts w:hint="eastAsia" w:ascii="仿宋" w:hAnsi="仿宋" w:eastAsia="仿宋" w:cs="仿宋"/>
          <w:b w:val="0"/>
          <w:bCs/>
          <w:color w:val="000000" w:themeColor="text1"/>
          <w:sz w:val="32"/>
          <w:szCs w:val="32"/>
          <w14:textFill>
            <w14:solidFill>
              <w14:schemeClr w14:val="tx1"/>
            </w14:solidFill>
          </w14:textFill>
        </w:rPr>
        <w:t>涉嫌违法违纪的，移交有关部门处理。</w:t>
      </w:r>
    </w:p>
    <w:p w14:paraId="35EF338B">
      <w:pPr>
        <w:pStyle w:val="3"/>
        <w:keepNext w:val="0"/>
        <w:keepLines w:val="0"/>
        <w:pageBreakBefore w:val="0"/>
        <w:numPr>
          <w:ilvl w:val="0"/>
          <w:numId w:val="8"/>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项目单位在项目实施过程中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侵犯任何第三方的知识产权及其他合法权益。</w:t>
      </w:r>
    </w:p>
    <w:p w14:paraId="4EDBACC1">
      <w:pPr>
        <w:pStyle w:val="3"/>
        <w:keepNext w:val="0"/>
        <w:keepLines w:val="0"/>
        <w:pageBreakBefore w:val="0"/>
        <w:numPr>
          <w:ilvl w:val="0"/>
          <w:numId w:val="8"/>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项目实施内容、经费支出、结项成果等与《</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项目资助协议</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》的约定存在重大差异。</w:t>
      </w:r>
    </w:p>
    <w:p w14:paraId="299EA40D">
      <w:pPr>
        <w:pStyle w:val="3"/>
        <w:keepNext w:val="0"/>
        <w:keepLines w:val="0"/>
        <w:pageBreakBefore w:val="0"/>
        <w:numPr>
          <w:ilvl w:val="0"/>
          <w:numId w:val="8"/>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项目单位存在其他弄虚作假、挪用资助资金、违反《</w:t>
      </w:r>
      <w:r>
        <w:rPr>
          <w:rFonts w:hint="eastAsia" w:ascii="仿宋_GB2312" w:hAnsi="微软雅黑" w:eastAsia="仿宋_GB2312" w:cs="Times New Roman"/>
          <w:color w:val="auto"/>
          <w:kern w:val="2"/>
          <w:sz w:val="32"/>
          <w:szCs w:val="32"/>
          <w:highlight w:val="none"/>
          <w:lang w:val="en-US" w:eastAsia="zh-CN" w:bidi="ar-SA"/>
        </w:rPr>
        <w:t>“法治公益项目支持计划”</w:t>
      </w:r>
      <w:r>
        <w:rPr>
          <w:rFonts w:hint="eastAsia" w:ascii="仿宋_GB2312" w:hAnsi="微软雅黑" w:eastAsia="仿宋_GB2312"/>
          <w:color w:val="auto"/>
          <w:sz w:val="32"/>
          <w:szCs w:val="32"/>
          <w:highlight w:val="none"/>
        </w:rPr>
        <w:t>202</w:t>
      </w:r>
      <w:r>
        <w:rPr>
          <w:rFonts w:hint="eastAsia" w:ascii="仿宋_GB2312" w:hAnsi="微软雅黑" w:eastAsia="仿宋_GB2312"/>
          <w:color w:val="auto"/>
          <w:sz w:val="32"/>
          <w:szCs w:val="32"/>
          <w:highlight w:val="none"/>
          <w:lang w:val="en-US" w:eastAsia="zh-CN"/>
        </w:rPr>
        <w:t>5</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项目资助协议</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》等情形。</w:t>
      </w:r>
    </w:p>
    <w:p w14:paraId="09CEEB19">
      <w:pPr>
        <w:pStyle w:val="3"/>
        <w:keepNext w:val="0"/>
        <w:keepLines w:val="0"/>
        <w:pageBreakBefore w:val="0"/>
        <w:numPr>
          <w:ilvl w:val="0"/>
          <w:numId w:val="8"/>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w:t>
      </w: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章程及其他相关规定的。</w:t>
      </w:r>
    </w:p>
    <w:p w14:paraId="0708F76D">
      <w:pPr>
        <w:pStyle w:val="3"/>
        <w:keepNext w:val="0"/>
        <w:keepLines w:val="0"/>
        <w:pageBreakBefore w:val="0"/>
        <w:numPr>
          <w:ilvl w:val="0"/>
          <w:numId w:val="8"/>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项目单位有其他严重违法违纪行为。</w:t>
      </w:r>
    </w:p>
    <w:p w14:paraId="24EE581B">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微软雅黑" w:hAnsi="微软雅黑" w:eastAsia="微软雅黑"/>
          <w:color w:val="auto"/>
          <w:sz w:val="32"/>
          <w:szCs w:val="32"/>
          <w:highlight w:val="none"/>
        </w:rPr>
      </w:pPr>
      <w:bookmarkStart w:id="14" w:name="_Toc505695217"/>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其他</w:t>
      </w:r>
      <w:bookmarkEnd w:id="14"/>
    </w:p>
    <w:p w14:paraId="3AA10864">
      <w:pPr>
        <w:pStyle w:val="3"/>
        <w:keepNext w:val="0"/>
        <w:keepLines w:val="0"/>
        <w:pageBreakBefore w:val="0"/>
        <w:numPr>
          <w:ilvl w:val="0"/>
          <w:numId w:val="9"/>
        </w:numPr>
        <w:shd w:val="clear" w:color="auto" w:fill="FFFFFF"/>
        <w:kinsoku/>
        <w:wordWrap/>
        <w:overflowPunct/>
        <w:autoSpaceDE/>
        <w:autoSpaceDN/>
        <w:bidi w:val="0"/>
        <w:adjustRightInd/>
        <w:snapToGrid/>
        <w:spacing w:line="360" w:lineRule="auto"/>
        <w:ind w:firstLine="640" w:firstLineChars="200"/>
        <w:textAlignment w:val="auto"/>
        <w:rPr>
          <w:rFonts w:ascii="仿宋_GB2312" w:hAnsi="微软雅黑" w:eastAsia="仿宋_GB2312"/>
          <w:color w:val="auto"/>
          <w:sz w:val="32"/>
          <w:szCs w:val="32"/>
          <w:highlight w:val="none"/>
        </w:rPr>
      </w:pPr>
      <w:r>
        <w:rPr>
          <w:rFonts w:hint="eastAsia" w:ascii="仿宋" w:hAnsi="仿宋" w:eastAsia="仿宋" w:cs="仿宋"/>
          <w:b w:val="0"/>
          <w:bCs/>
          <w:color w:val="000000" w:themeColor="text1"/>
          <w:sz w:val="32"/>
          <w:szCs w:val="32"/>
          <w:lang w:val="en-US" w:eastAsia="zh-CN"/>
          <w14:textFill>
            <w14:solidFill>
              <w14:schemeClr w14:val="tx1"/>
            </w14:solidFill>
          </w14:textFill>
        </w:rPr>
        <w:t>本基金会</w:t>
      </w:r>
      <w:r>
        <w:rPr>
          <w:rFonts w:hint="eastAsia" w:ascii="仿宋" w:hAnsi="仿宋" w:eastAsia="仿宋" w:cs="仿宋"/>
          <w:b w:val="0"/>
          <w:bCs/>
          <w:color w:val="000000" w:themeColor="text1"/>
          <w:sz w:val="32"/>
          <w:szCs w:val="32"/>
          <w14:textFill>
            <w14:solidFill>
              <w14:schemeClr w14:val="tx1"/>
            </w14:solidFill>
          </w14:textFill>
        </w:rPr>
        <w:t>有权因非商业目的（如：在政府性会议、报告、文件、统计资料等）使用</w:t>
      </w:r>
      <w:r>
        <w:rPr>
          <w:rFonts w:hint="eastAsia" w:ascii="仿宋" w:hAnsi="仿宋" w:eastAsia="仿宋" w:cs="仿宋"/>
          <w:b w:val="0"/>
          <w:bCs/>
          <w:color w:val="000000" w:themeColor="text1"/>
          <w:sz w:val="32"/>
          <w:szCs w:val="32"/>
          <w:lang w:val="en-US" w:eastAsia="zh-CN"/>
          <w14:textFill>
            <w14:solidFill>
              <w14:schemeClr w14:val="tx1"/>
            </w14:solidFill>
          </w14:textFill>
        </w:rPr>
        <w:t>资助</w:t>
      </w:r>
      <w:r>
        <w:rPr>
          <w:rFonts w:hint="eastAsia" w:ascii="仿宋" w:hAnsi="仿宋" w:eastAsia="仿宋" w:cs="仿宋"/>
          <w:b w:val="0"/>
          <w:bCs/>
          <w:color w:val="000000" w:themeColor="text1"/>
          <w:sz w:val="32"/>
          <w:szCs w:val="32"/>
          <w14:textFill>
            <w14:solidFill>
              <w14:schemeClr w14:val="tx1"/>
            </w14:solidFill>
          </w14:textFill>
        </w:rPr>
        <w:t>项目</w:t>
      </w:r>
      <w:r>
        <w:rPr>
          <w:rFonts w:hint="eastAsia" w:ascii="仿宋" w:hAnsi="仿宋" w:eastAsia="仿宋" w:cs="仿宋"/>
          <w:b w:val="0"/>
          <w:bCs/>
          <w:color w:val="000000" w:themeColor="text1"/>
          <w:sz w:val="32"/>
          <w:szCs w:val="32"/>
          <w:lang w:val="en-US" w:eastAsia="zh-CN"/>
          <w14:textFill>
            <w14:solidFill>
              <w14:schemeClr w14:val="tx1"/>
            </w14:solidFill>
          </w14:textFill>
        </w:rPr>
        <w:t>的所有</w:t>
      </w:r>
      <w:r>
        <w:rPr>
          <w:rFonts w:hint="eastAsia" w:ascii="仿宋" w:hAnsi="仿宋" w:eastAsia="仿宋" w:cs="仿宋"/>
          <w:b w:val="0"/>
          <w:bCs/>
          <w:color w:val="000000" w:themeColor="text1"/>
          <w:sz w:val="32"/>
          <w:szCs w:val="32"/>
          <w14:textFill>
            <w14:solidFill>
              <w14:schemeClr w14:val="tx1"/>
            </w14:solidFill>
          </w14:textFill>
        </w:rPr>
        <w:t>信息。</w:t>
      </w:r>
    </w:p>
    <w:p w14:paraId="364C8FCC">
      <w:pPr>
        <w:pStyle w:val="3"/>
        <w:keepNext w:val="0"/>
        <w:keepLines w:val="0"/>
        <w:pageBreakBefore w:val="0"/>
        <w:numPr>
          <w:ilvl w:val="0"/>
          <w:numId w:val="9"/>
        </w:numPr>
        <w:shd w:val="clear" w:color="auto" w:fill="FFFFFF"/>
        <w:kinsoku/>
        <w:wordWrap/>
        <w:overflowPunct/>
        <w:autoSpaceDE/>
        <w:autoSpaceDN/>
        <w:bidi w:val="0"/>
        <w:adjustRightInd/>
        <w:snapToGrid/>
        <w:spacing w:line="360" w:lineRule="auto"/>
        <w:ind w:firstLine="640" w:firstLineChars="200"/>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资助项目结项验收时，项目单位应按要求提交完整的</w:t>
      </w:r>
      <w:r>
        <w:rPr>
          <w:rFonts w:hint="eastAsia" w:ascii="仿宋_GB2312" w:hAnsi="微软雅黑" w:eastAsia="仿宋_GB2312"/>
          <w:color w:val="auto"/>
          <w:sz w:val="32"/>
          <w:szCs w:val="32"/>
          <w:highlight w:val="none"/>
          <w:lang w:val="en-US" w:eastAsia="zh-CN"/>
        </w:rPr>
        <w:t>资助项目结项</w:t>
      </w:r>
      <w:r>
        <w:rPr>
          <w:rFonts w:hint="eastAsia" w:ascii="仿宋_GB2312" w:hAnsi="微软雅黑" w:eastAsia="仿宋_GB2312"/>
          <w:color w:val="auto"/>
          <w:sz w:val="32"/>
          <w:szCs w:val="32"/>
          <w:highlight w:val="none"/>
        </w:rPr>
        <w:t>材料。</w:t>
      </w:r>
    </w:p>
    <w:p w14:paraId="236C1FCF">
      <w:pPr>
        <w:pStyle w:val="3"/>
        <w:keepNext w:val="0"/>
        <w:keepLines w:val="0"/>
        <w:pageBreakBefore w:val="0"/>
        <w:numPr>
          <w:ilvl w:val="0"/>
          <w:numId w:val="9"/>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val="en-US" w:eastAsia="zh-CN"/>
        </w:rPr>
        <w:t>本基金会</w:t>
      </w:r>
      <w:r>
        <w:rPr>
          <w:rFonts w:hint="eastAsia" w:ascii="仿宋_GB2312" w:hAnsi="微软雅黑" w:eastAsia="仿宋_GB2312"/>
          <w:color w:val="auto"/>
          <w:sz w:val="32"/>
          <w:szCs w:val="32"/>
          <w:highlight w:val="none"/>
        </w:rPr>
        <w:t>对项目单位在项目申报、实施过程中与第三方产生的纠纷不承担任何责任。</w:t>
      </w:r>
    </w:p>
    <w:p w14:paraId="049CC88E">
      <w:pPr>
        <w:pStyle w:val="3"/>
        <w:keepNext w:val="0"/>
        <w:keepLines w:val="0"/>
        <w:pageBreakBefore w:val="0"/>
        <w:numPr>
          <w:ilvl w:val="0"/>
          <w:numId w:val="0"/>
        </w:numPr>
        <w:shd w:val="clear" w:color="auto" w:fill="FFFFFF"/>
        <w:kinsoku/>
        <w:wordWrap/>
        <w:overflowPunct/>
        <w:autoSpaceDE/>
        <w:autoSpaceDN/>
        <w:bidi w:val="0"/>
        <w:adjustRightInd/>
        <w:snapToGrid/>
        <w:spacing w:line="360" w:lineRule="auto"/>
        <w:ind w:firstLine="640" w:firstLineChars="200"/>
        <w:textAlignment w:val="auto"/>
        <w:outlineLvl w:val="1"/>
        <w:rPr>
          <w:rFonts w:ascii="微软雅黑" w:hAnsi="微软雅黑" w:eastAsia="微软雅黑"/>
          <w:color w:val="auto"/>
          <w:sz w:val="32"/>
          <w:szCs w:val="32"/>
          <w:highlight w:val="none"/>
        </w:rPr>
      </w:pPr>
      <w:bookmarkStart w:id="15" w:name="_Toc505695218"/>
      <w:r>
        <w:rPr>
          <w:rFonts w:hint="eastAsia" w:ascii="黑体" w:hAnsi="黑体" w:eastAsia="黑体"/>
          <w:color w:val="auto"/>
          <w:sz w:val="32"/>
          <w:szCs w:val="32"/>
          <w:highlight w:val="none"/>
          <w:lang w:val="en-US" w:eastAsia="zh-CN"/>
        </w:rPr>
        <w:t>十一、</w:t>
      </w:r>
      <w:r>
        <w:rPr>
          <w:rFonts w:hint="eastAsia" w:ascii="黑体" w:hAnsi="黑体" w:eastAsia="黑体"/>
          <w:color w:val="auto"/>
          <w:sz w:val="32"/>
          <w:szCs w:val="32"/>
          <w:highlight w:val="none"/>
        </w:rPr>
        <w:t>附则</w:t>
      </w:r>
      <w:bookmarkEnd w:id="15"/>
    </w:p>
    <w:p w14:paraId="6C9CB3CF">
      <w:pPr>
        <w:pStyle w:val="3"/>
        <w:keepNext w:val="0"/>
        <w:keepLines w:val="0"/>
        <w:pageBreakBefore w:val="0"/>
        <w:numPr>
          <w:ilvl w:val="0"/>
          <w:numId w:val="10"/>
        </w:numPr>
        <w:shd w:val="clear" w:color="auto" w:fill="FFFFFF"/>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本基金会</w:t>
      </w:r>
      <w:r>
        <w:rPr>
          <w:rFonts w:hint="eastAsia" w:ascii="仿宋_GB2312" w:hAnsi="仿宋_GB2312" w:eastAsia="仿宋_GB2312" w:cs="仿宋_GB2312"/>
          <w:color w:val="auto"/>
          <w:sz w:val="32"/>
          <w:szCs w:val="32"/>
          <w:highlight w:val="none"/>
        </w:rPr>
        <w:t>对本指南拥有最终解释权。</w:t>
      </w:r>
    </w:p>
    <w:p w14:paraId="5EC79E5C">
      <w:pPr>
        <w:pStyle w:val="3"/>
        <w:keepNext w:val="0"/>
        <w:keepLines w:val="0"/>
        <w:pageBreakBefore w:val="0"/>
        <w:numPr>
          <w:ilvl w:val="0"/>
          <w:numId w:val="10"/>
        </w:numPr>
        <w:shd w:val="clear" w:color="auto" w:fill="FFFFFF"/>
        <w:tabs>
          <w:tab w:val="left" w:pos="7366"/>
        </w:tabs>
        <w:kinsoku/>
        <w:wordWrap/>
        <w:overflowPunct/>
        <w:autoSpaceDE/>
        <w:autoSpaceDN/>
        <w:bidi w:val="0"/>
        <w:adjustRightInd/>
        <w:snapToGrid/>
        <w:spacing w:line="360" w:lineRule="auto"/>
        <w:ind w:firstLine="640" w:firstLineChars="200"/>
        <w:textAlignment w:val="auto"/>
        <w:rPr>
          <w:rFonts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本指南自发布之日起实施</w:t>
      </w:r>
      <w:r>
        <w:rPr>
          <w:rFonts w:hint="eastAsia" w:ascii="仿宋_GB2312" w:hAnsi="微软雅黑" w:eastAsia="仿宋_GB2312"/>
          <w:color w:val="auto"/>
          <w:sz w:val="32"/>
          <w:szCs w:val="32"/>
          <w:highlight w:val="none"/>
        </w:rPr>
        <w:t>。</w:t>
      </w:r>
    </w:p>
    <w:p w14:paraId="4FD97BAE"/>
    <w:p w14:paraId="5B14D316"/>
    <w:p w14:paraId="48F75534"/>
    <w:p w14:paraId="6E16B988"/>
    <w:p w14:paraId="1BE47FA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中国法律援助和司法行政英烈关爱救助基金会</w:t>
      </w:r>
    </w:p>
    <w:p w14:paraId="1F35FE1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2025年5月20日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5E89BF-F8DB-4D39-80B6-6080404AC2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1708E6ED-3E91-4801-8794-D0F8DE2E2B53}"/>
  </w:font>
  <w:font w:name="仿宋_GB2312">
    <w:altName w:val="仿宋"/>
    <w:panose1 w:val="02010609030101010101"/>
    <w:charset w:val="86"/>
    <w:family w:val="modern"/>
    <w:pitch w:val="default"/>
    <w:sig w:usb0="00000000" w:usb1="00000000" w:usb2="00000000" w:usb3="00000000" w:csb0="00040000" w:csb1="00000000"/>
    <w:embedRegular r:id="rId3" w:fontKey="{D5931128-E6F9-477F-8F49-C9C53DB07CCE}"/>
  </w:font>
  <w:font w:name="仿宋">
    <w:panose1 w:val="02010609060101010101"/>
    <w:charset w:val="86"/>
    <w:family w:val="modern"/>
    <w:pitch w:val="default"/>
    <w:sig w:usb0="800002BF" w:usb1="38CF7CFA" w:usb2="00000016" w:usb3="00000000" w:csb0="00040001" w:csb1="00000000"/>
    <w:embedRegular r:id="rId4" w:fontKey="{B55EE011-9037-45D3-84E2-00E2B4DA17CE}"/>
  </w:font>
  <w:font w:name="微软雅黑">
    <w:panose1 w:val="020B0503020204020204"/>
    <w:charset w:val="86"/>
    <w:family w:val="swiss"/>
    <w:pitch w:val="default"/>
    <w:sig w:usb0="80000287" w:usb1="2ACF3C50" w:usb2="00000016" w:usb3="00000000" w:csb0="0004001F" w:csb1="00000000"/>
    <w:embedRegular r:id="rId5" w:fontKey="{6E398995-2B8A-4509-A665-7423D3719CAF}"/>
  </w:font>
  <w:font w:name="楷体">
    <w:panose1 w:val="02010609060101010101"/>
    <w:charset w:val="86"/>
    <w:family w:val="modern"/>
    <w:pitch w:val="default"/>
    <w:sig w:usb0="800002BF" w:usb1="38CF7CFA" w:usb2="00000016" w:usb3="00000000" w:csb0="00040001" w:csb1="00000000"/>
    <w:embedRegular r:id="rId6" w:fontKey="{8DF29041-27B1-4B31-BF01-3D70658C7A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465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48913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C48913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30E2"/>
    <w:multiLevelType w:val="singleLevel"/>
    <w:tmpl w:val="87FD30E2"/>
    <w:lvl w:ilvl="0" w:tentative="0">
      <w:start w:val="1"/>
      <w:numFmt w:val="chineseCounting"/>
      <w:suff w:val="nothing"/>
      <w:lvlText w:val="（%1）"/>
      <w:lvlJc w:val="left"/>
      <w:pPr>
        <w:ind w:left="0" w:firstLine="420"/>
      </w:pPr>
      <w:rPr>
        <w:rFonts w:hint="eastAsia"/>
      </w:rPr>
    </w:lvl>
  </w:abstractNum>
  <w:abstractNum w:abstractNumId="1">
    <w:nsid w:val="88EC1C70"/>
    <w:multiLevelType w:val="singleLevel"/>
    <w:tmpl w:val="88EC1C70"/>
    <w:lvl w:ilvl="0" w:tentative="0">
      <w:start w:val="1"/>
      <w:numFmt w:val="chineseCounting"/>
      <w:suff w:val="nothing"/>
      <w:lvlText w:val="（%1）"/>
      <w:lvlJc w:val="left"/>
      <w:pPr>
        <w:ind w:left="0" w:firstLine="420"/>
      </w:pPr>
      <w:rPr>
        <w:rFonts w:hint="eastAsia"/>
      </w:rPr>
    </w:lvl>
  </w:abstractNum>
  <w:abstractNum w:abstractNumId="2">
    <w:nsid w:val="9994834F"/>
    <w:multiLevelType w:val="singleLevel"/>
    <w:tmpl w:val="9994834F"/>
    <w:lvl w:ilvl="0" w:tentative="0">
      <w:start w:val="1"/>
      <w:numFmt w:val="decimal"/>
      <w:suff w:val="nothing"/>
      <w:lvlText w:val="%1．"/>
      <w:lvlJc w:val="left"/>
      <w:pPr>
        <w:ind w:left="0" w:firstLine="400"/>
      </w:pPr>
      <w:rPr>
        <w:rFonts w:hint="default"/>
      </w:rPr>
    </w:lvl>
  </w:abstractNum>
  <w:abstractNum w:abstractNumId="3">
    <w:nsid w:val="A494FAD2"/>
    <w:multiLevelType w:val="singleLevel"/>
    <w:tmpl w:val="A494FAD2"/>
    <w:lvl w:ilvl="0" w:tentative="0">
      <w:start w:val="1"/>
      <w:numFmt w:val="chineseCounting"/>
      <w:suff w:val="nothing"/>
      <w:lvlText w:val="（%1）"/>
      <w:lvlJc w:val="left"/>
      <w:pPr>
        <w:ind w:left="0" w:firstLine="420"/>
      </w:pPr>
      <w:rPr>
        <w:rFonts w:hint="eastAsia"/>
      </w:rPr>
    </w:lvl>
  </w:abstractNum>
  <w:abstractNum w:abstractNumId="4">
    <w:nsid w:val="B03C6675"/>
    <w:multiLevelType w:val="singleLevel"/>
    <w:tmpl w:val="B03C6675"/>
    <w:lvl w:ilvl="0" w:tentative="0">
      <w:start w:val="1"/>
      <w:numFmt w:val="decimal"/>
      <w:suff w:val="nothing"/>
      <w:lvlText w:val="%1．"/>
      <w:lvlJc w:val="left"/>
      <w:pPr>
        <w:ind w:left="0" w:firstLine="400"/>
      </w:pPr>
      <w:rPr>
        <w:rFonts w:hint="default"/>
      </w:rPr>
    </w:lvl>
  </w:abstractNum>
  <w:abstractNum w:abstractNumId="5">
    <w:nsid w:val="B1C6A66C"/>
    <w:multiLevelType w:val="singleLevel"/>
    <w:tmpl w:val="B1C6A66C"/>
    <w:lvl w:ilvl="0" w:tentative="0">
      <w:start w:val="1"/>
      <w:numFmt w:val="chineseCounting"/>
      <w:suff w:val="nothing"/>
      <w:lvlText w:val="（%1）"/>
      <w:lvlJc w:val="left"/>
      <w:pPr>
        <w:ind w:left="0" w:firstLine="420"/>
      </w:pPr>
      <w:rPr>
        <w:rFonts w:hint="eastAsia"/>
      </w:rPr>
    </w:lvl>
  </w:abstractNum>
  <w:abstractNum w:abstractNumId="6">
    <w:nsid w:val="B6F5F736"/>
    <w:multiLevelType w:val="singleLevel"/>
    <w:tmpl w:val="B6F5F736"/>
    <w:lvl w:ilvl="0" w:tentative="0">
      <w:start w:val="1"/>
      <w:numFmt w:val="chineseCounting"/>
      <w:suff w:val="nothing"/>
      <w:lvlText w:val="（%1）"/>
      <w:lvlJc w:val="left"/>
      <w:pPr>
        <w:ind w:left="0" w:firstLine="420"/>
      </w:pPr>
      <w:rPr>
        <w:rFonts w:hint="eastAsia"/>
      </w:rPr>
    </w:lvl>
  </w:abstractNum>
  <w:abstractNum w:abstractNumId="7">
    <w:nsid w:val="DCCBB530"/>
    <w:multiLevelType w:val="singleLevel"/>
    <w:tmpl w:val="DCCBB530"/>
    <w:lvl w:ilvl="0" w:tentative="0">
      <w:start w:val="1"/>
      <w:numFmt w:val="chineseCounting"/>
      <w:suff w:val="nothing"/>
      <w:lvlText w:val="（%1）"/>
      <w:lvlJc w:val="left"/>
      <w:pPr>
        <w:ind w:left="0" w:firstLine="420"/>
      </w:pPr>
      <w:rPr>
        <w:rFonts w:hint="eastAsia"/>
      </w:rPr>
    </w:lvl>
  </w:abstractNum>
  <w:abstractNum w:abstractNumId="8">
    <w:nsid w:val="52ECC819"/>
    <w:multiLevelType w:val="singleLevel"/>
    <w:tmpl w:val="52ECC819"/>
    <w:lvl w:ilvl="0" w:tentative="0">
      <w:start w:val="1"/>
      <w:numFmt w:val="chineseCounting"/>
      <w:suff w:val="nothing"/>
      <w:lvlText w:val="（%1）"/>
      <w:lvlJc w:val="left"/>
      <w:pPr>
        <w:ind w:left="0" w:firstLine="420"/>
      </w:pPr>
      <w:rPr>
        <w:rFonts w:hint="eastAsia"/>
      </w:rPr>
    </w:lvl>
  </w:abstractNum>
  <w:abstractNum w:abstractNumId="9">
    <w:nsid w:val="6253DB70"/>
    <w:multiLevelType w:val="singleLevel"/>
    <w:tmpl w:val="6253DB70"/>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5"/>
  </w:num>
  <w:num w:numId="4">
    <w:abstractNumId w:val="6"/>
  </w:num>
  <w:num w:numId="5">
    <w:abstractNumId w:val="4"/>
  </w:num>
  <w:num w:numId="6">
    <w:abstractNumId w:val="7"/>
  </w:num>
  <w:num w:numId="7">
    <w:abstractNumId w:val="9"/>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C16BF"/>
    <w:rsid w:val="04335DA6"/>
    <w:rsid w:val="09544BDC"/>
    <w:rsid w:val="0AA01084"/>
    <w:rsid w:val="0C4E6D84"/>
    <w:rsid w:val="1F6233DC"/>
    <w:rsid w:val="1FE14F79"/>
    <w:rsid w:val="2245174E"/>
    <w:rsid w:val="22C97BAA"/>
    <w:rsid w:val="24A87C93"/>
    <w:rsid w:val="24E2350D"/>
    <w:rsid w:val="271B0BF0"/>
    <w:rsid w:val="321E1594"/>
    <w:rsid w:val="35E468CD"/>
    <w:rsid w:val="36AC16BF"/>
    <w:rsid w:val="3AF70BD4"/>
    <w:rsid w:val="3EAD65FC"/>
    <w:rsid w:val="43DE3DA3"/>
    <w:rsid w:val="44953938"/>
    <w:rsid w:val="50375607"/>
    <w:rsid w:val="51C60C76"/>
    <w:rsid w:val="53190F32"/>
    <w:rsid w:val="5D9207AF"/>
    <w:rsid w:val="7CB006AE"/>
    <w:rsid w:val="7D5D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val="0"/>
      <w:jc w:val="both"/>
    </w:pPr>
    <w:rPr>
      <w:kern w:val="2"/>
      <w:szCs w:val="22"/>
    </w:rPr>
  </w:style>
  <w:style w:type="character" w:styleId="6">
    <w:name w:val="Strong"/>
    <w:basedOn w:val="5"/>
    <w:qFormat/>
    <w:uiPriority w:val="0"/>
    <w:rPr>
      <w:b/>
    </w:rPr>
  </w:style>
  <w:style w:type="character" w:styleId="7">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3101</Words>
  <Characters>3214</Characters>
  <Lines>0</Lines>
  <Paragraphs>0</Paragraphs>
  <TotalTime>6</TotalTime>
  <ScaleCrop>false</ScaleCrop>
  <LinksUpToDate>false</LinksUpToDate>
  <CharactersWithSpaces>3250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2025-04-14T10:55:00Z</dcterms:created>
  <dc:creator>田然</dc:creator>
  <cp:lastModifiedBy>nero</cp:lastModifiedBy>
  <dcterms:modified xsi:type="dcterms:W3CDTF">2025-05-23T01:19:51Z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89412BB671374E3BA1F54A54598016E3_13</vt:lpwstr>
  </property>
  <property fmtid="{D5CDD505-2E9C-101B-9397-08002B2CF9AE}" pid="4" name="KSOTemplateDocerSaveRecord">
    <vt:lpwstr>eyJoZGlkIjoiZDY4YTk3OWVhYzcwYTMxZDY4ODJmOGE3MGI3MmYzYWEiLCJ1c2VySWQiOiI2OTI2NjkxMzMifQ==</vt:lpwstr>
  </property>
</Properties>
</file>